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DD92" w14:textId="77777777" w:rsidR="006415E5" w:rsidRPr="003961D3" w:rsidRDefault="006415E5" w:rsidP="00A203C5">
      <w:pPr>
        <w:pStyle w:val="Default"/>
        <w:spacing w:line="276" w:lineRule="auto"/>
        <w:jc w:val="center"/>
        <w:rPr>
          <w:b/>
        </w:rPr>
      </w:pPr>
      <w:bookmarkStart w:id="0" w:name="_GoBack"/>
      <w:bookmarkEnd w:id="0"/>
      <w:r w:rsidRPr="003961D3">
        <w:rPr>
          <w:b/>
        </w:rPr>
        <w:t>BANDIRMA ONYEDİ EYLÜL ÜNİVERSİTESİ</w:t>
      </w:r>
    </w:p>
    <w:p w14:paraId="1254FABD" w14:textId="77777777" w:rsidR="006415E5" w:rsidRPr="003961D3" w:rsidRDefault="006415E5" w:rsidP="00A203C5">
      <w:pPr>
        <w:pStyle w:val="Default"/>
        <w:spacing w:line="276" w:lineRule="auto"/>
        <w:jc w:val="center"/>
        <w:rPr>
          <w:b/>
        </w:rPr>
      </w:pPr>
      <w:r w:rsidRPr="003961D3">
        <w:rPr>
          <w:b/>
        </w:rPr>
        <w:t>İKTİSADİ VE İDARİ BİLİMLER FAKÜLTESİ İSTEĞE BAĞLI STAJ YÖNERGESİ</w:t>
      </w:r>
    </w:p>
    <w:p w14:paraId="6123F030" w14:textId="77777777" w:rsidR="00434B18" w:rsidRPr="003961D3" w:rsidRDefault="00434B18" w:rsidP="00A2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23EE0" w14:textId="77777777" w:rsidR="00434B18" w:rsidRPr="003961D3" w:rsidRDefault="00434B18" w:rsidP="00A203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1D3">
        <w:rPr>
          <w:rFonts w:ascii="Times New Roman" w:hAnsi="Times New Roman"/>
          <w:b/>
          <w:bCs/>
          <w:sz w:val="24"/>
          <w:szCs w:val="24"/>
        </w:rPr>
        <w:t>BİRİNCİ BÖLÜM</w:t>
      </w:r>
    </w:p>
    <w:p w14:paraId="48F2DE42" w14:textId="77777777" w:rsidR="00434B18" w:rsidRPr="000402A8" w:rsidRDefault="00434B18" w:rsidP="000402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1D3">
        <w:rPr>
          <w:rFonts w:ascii="Times New Roman" w:hAnsi="Times New Roman"/>
          <w:b/>
          <w:bCs/>
          <w:sz w:val="24"/>
          <w:szCs w:val="24"/>
        </w:rPr>
        <w:t>Amaç, Kapsam, Dayanak</w:t>
      </w:r>
      <w:r w:rsidR="00905F90">
        <w:rPr>
          <w:rFonts w:ascii="Times New Roman" w:hAnsi="Times New Roman"/>
          <w:b/>
          <w:bCs/>
          <w:sz w:val="24"/>
          <w:szCs w:val="24"/>
        </w:rPr>
        <w:t>,</w:t>
      </w:r>
      <w:r w:rsidRPr="003961D3">
        <w:rPr>
          <w:rFonts w:ascii="Times New Roman" w:hAnsi="Times New Roman"/>
          <w:b/>
          <w:bCs/>
          <w:sz w:val="24"/>
          <w:szCs w:val="24"/>
        </w:rPr>
        <w:t xml:space="preserve"> Tanımlar</w:t>
      </w:r>
      <w:r w:rsidR="00905F90">
        <w:rPr>
          <w:rFonts w:ascii="Times New Roman" w:hAnsi="Times New Roman"/>
          <w:b/>
          <w:bCs/>
          <w:sz w:val="24"/>
          <w:szCs w:val="24"/>
        </w:rPr>
        <w:t xml:space="preserve"> ve Kısaltmalar</w:t>
      </w:r>
    </w:p>
    <w:p w14:paraId="28455D60" w14:textId="77777777" w:rsidR="00B14D3D" w:rsidRPr="003961D3" w:rsidRDefault="00B14D3D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Amaç </w:t>
      </w:r>
    </w:p>
    <w:p w14:paraId="081BE5B9" w14:textId="77777777" w:rsidR="00B14D3D" w:rsidRPr="003961D3" w:rsidRDefault="00B14D3D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Madde 1- </w:t>
      </w:r>
      <w:r w:rsidRPr="003961D3">
        <w:rPr>
          <w:bCs/>
        </w:rPr>
        <w:t xml:space="preserve">(1) </w:t>
      </w:r>
      <w:r w:rsidR="000F5D47" w:rsidRPr="003961D3">
        <w:rPr>
          <w:bCs/>
        </w:rPr>
        <w:t>Bu Yönergenin amacı, ö</w:t>
      </w:r>
      <w:r w:rsidRPr="003961D3">
        <w:t>ğrencilerin; teorik bilgilerini ve mesleki yeterliliklerini pekiştirmeye yönelik bir iş tecrübesi</w:t>
      </w:r>
      <w:r w:rsidR="000F5D47" w:rsidRPr="003961D3">
        <w:t>ni</w:t>
      </w:r>
      <w:r w:rsidRPr="003961D3">
        <w:t xml:space="preserve"> yaşamaları, kamu ve özel sektör işyerlerinin işleyiş esaslarını ve organizasyon yapılarını tanımaları, mezuniyet sonrası dönemde; çalışma alanları seçimine yardımcı olacak ön bilgiye sahip olmaları, istihdam edilecekleri işyerlerindeki sorumluluklarını, işçi-işveren ilişkilerini, organizasyon, üretim ve iş güvenliği sistemlerini tanımaları yoluyla mezuniyet sonrası işe giriş ve istihdam imkânlarını geliştirmeleri amacıyla yapacakları isteğe bağlı staja ilişkin </w:t>
      </w:r>
      <w:r w:rsidR="000F5D47" w:rsidRPr="003961D3">
        <w:t>usul ve esasları düzenlemektir.</w:t>
      </w:r>
    </w:p>
    <w:p w14:paraId="3148A660" w14:textId="77777777" w:rsidR="00A203C5" w:rsidRDefault="00A203C5" w:rsidP="00A203C5">
      <w:pPr>
        <w:pStyle w:val="Default"/>
        <w:spacing w:line="276" w:lineRule="auto"/>
        <w:ind w:firstLine="426"/>
        <w:jc w:val="both"/>
        <w:rPr>
          <w:b/>
          <w:bCs/>
        </w:rPr>
      </w:pPr>
    </w:p>
    <w:p w14:paraId="4B23853E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Kapsam </w:t>
      </w:r>
    </w:p>
    <w:p w14:paraId="2CBB8998" w14:textId="77777777" w:rsidR="006415E5" w:rsidRPr="003961D3" w:rsidRDefault="006415E5" w:rsidP="000402A8">
      <w:pPr>
        <w:pStyle w:val="Default"/>
        <w:ind w:firstLine="708"/>
        <w:jc w:val="both"/>
      </w:pPr>
      <w:r w:rsidRPr="003961D3">
        <w:rPr>
          <w:b/>
          <w:bCs/>
        </w:rPr>
        <w:t xml:space="preserve">Madde </w:t>
      </w:r>
      <w:r w:rsidR="00B14D3D" w:rsidRPr="003961D3">
        <w:rPr>
          <w:b/>
          <w:bCs/>
        </w:rPr>
        <w:t>2</w:t>
      </w:r>
      <w:r w:rsidRPr="003961D3">
        <w:rPr>
          <w:b/>
          <w:bCs/>
        </w:rPr>
        <w:t>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Pr="003961D3">
        <w:t xml:space="preserve">Bu Yönerge, </w:t>
      </w:r>
      <w:r w:rsidR="000F5D47" w:rsidRPr="003961D3">
        <w:t>isteğe bağlı staj</w:t>
      </w:r>
      <w:r w:rsidR="008D62D1" w:rsidRPr="003961D3">
        <w:t xml:space="preserve">la ilgili yükümlülüklere, uygulama </w:t>
      </w:r>
      <w:r w:rsidR="000F5D47" w:rsidRPr="003961D3">
        <w:t xml:space="preserve">ilkelerine, </w:t>
      </w:r>
      <w:r w:rsidR="008D62D1" w:rsidRPr="003961D3">
        <w:t>usul ve esaslar</w:t>
      </w:r>
      <w:r w:rsidR="000F5D47" w:rsidRPr="003961D3">
        <w:t>a ilişkin hükümleri kapsar.</w:t>
      </w:r>
    </w:p>
    <w:p w14:paraId="319A5F8A" w14:textId="77777777" w:rsidR="00A203C5" w:rsidRDefault="00A203C5" w:rsidP="00A203C5">
      <w:pPr>
        <w:pStyle w:val="Default"/>
        <w:spacing w:line="276" w:lineRule="auto"/>
        <w:ind w:firstLine="425"/>
        <w:jc w:val="both"/>
        <w:rPr>
          <w:b/>
          <w:bCs/>
        </w:rPr>
      </w:pPr>
    </w:p>
    <w:p w14:paraId="0A500A60" w14:textId="77777777" w:rsidR="006415E5" w:rsidRPr="003961D3" w:rsidRDefault="00B14D3D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D</w:t>
      </w:r>
      <w:r w:rsidR="006415E5" w:rsidRPr="003961D3">
        <w:rPr>
          <w:b/>
          <w:bCs/>
        </w:rPr>
        <w:t xml:space="preserve">ayanak </w:t>
      </w:r>
    </w:p>
    <w:p w14:paraId="3BAAC52A" w14:textId="77777777" w:rsidR="00452FDC" w:rsidRDefault="006415E5" w:rsidP="000402A8">
      <w:pPr>
        <w:pStyle w:val="Default"/>
        <w:ind w:firstLine="708"/>
        <w:jc w:val="both"/>
      </w:pPr>
      <w:r w:rsidRPr="003961D3">
        <w:rPr>
          <w:b/>
          <w:bCs/>
        </w:rPr>
        <w:t>Madde 3-</w:t>
      </w:r>
      <w:r w:rsidR="00930D78" w:rsidRPr="003961D3">
        <w:rPr>
          <w:b/>
          <w:bCs/>
        </w:rPr>
        <w:t xml:space="preserve"> 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Pr="003961D3">
        <w:t xml:space="preserve">Bu Yönerge, </w:t>
      </w:r>
      <w:r w:rsidR="0045069B" w:rsidRPr="003961D3">
        <w:t xml:space="preserve">2547 </w:t>
      </w:r>
      <w:r w:rsidR="00A203C5">
        <w:t>s</w:t>
      </w:r>
      <w:r w:rsidR="0045069B" w:rsidRPr="003961D3">
        <w:t xml:space="preserve">ayılı Yüksek Öğretim Kanunu, 5510 Sayılı </w:t>
      </w:r>
      <w:r w:rsidR="0045069B" w:rsidRPr="003961D3">
        <w:rPr>
          <w:snapToGrid w:val="0"/>
        </w:rPr>
        <w:t xml:space="preserve">Sosyal Sigortalar ve Genel Sağlık Sigortası Kanunu, </w:t>
      </w:r>
      <w:r w:rsidR="0045069B" w:rsidRPr="003961D3">
        <w:t xml:space="preserve">6111 </w:t>
      </w:r>
      <w:r w:rsidR="00332317" w:rsidRPr="003961D3">
        <w:t>S</w:t>
      </w:r>
      <w:r w:rsidR="0045069B" w:rsidRPr="003961D3">
        <w:t xml:space="preserve">ayılı Bazı Alacakların Yeniden Yapılandırılması ile Genel Sağlık Sigortası Kanunu ve Diğer Bazı Kanun ve Kanun Hükmünde Kararnamelerde Değişiklik Yapılması Hakkında Kanun </w:t>
      </w:r>
      <w:r w:rsidR="0045069B" w:rsidRPr="003961D3">
        <w:rPr>
          <w:snapToGrid w:val="0"/>
        </w:rPr>
        <w:t>hükümleri</w:t>
      </w:r>
      <w:r w:rsidR="00C060D0" w:rsidRPr="003961D3">
        <w:rPr>
          <w:snapToGrid w:val="0"/>
        </w:rPr>
        <w:t xml:space="preserve"> </w:t>
      </w:r>
      <w:r w:rsidR="00452FDC" w:rsidRPr="003961D3">
        <w:rPr>
          <w:bCs/>
        </w:rPr>
        <w:t>ile</w:t>
      </w:r>
      <w:r w:rsidRPr="003961D3">
        <w:t xml:space="preserve"> Bandırma Onyedi Eylül Üniversitesi Ön Lisans ve Lisans Eğitim-Öğretim ve Sınav Yönetmeliği’nin ilgili maddeler</w:t>
      </w:r>
      <w:r w:rsidR="00A203C5">
        <w:t>ine dayanılarak hazırlanmıştır.</w:t>
      </w:r>
    </w:p>
    <w:p w14:paraId="215AB041" w14:textId="77777777" w:rsidR="00A203C5" w:rsidRPr="003961D3" w:rsidRDefault="00A203C5" w:rsidP="00A203C5">
      <w:pPr>
        <w:pStyle w:val="Default"/>
        <w:ind w:firstLine="426"/>
        <w:jc w:val="both"/>
      </w:pPr>
    </w:p>
    <w:p w14:paraId="2F2878D8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Tanımlar ve </w:t>
      </w:r>
      <w:r w:rsidR="00905F90">
        <w:rPr>
          <w:b/>
          <w:bCs/>
        </w:rPr>
        <w:t>K</w:t>
      </w:r>
      <w:r w:rsidRPr="003961D3">
        <w:rPr>
          <w:b/>
          <w:bCs/>
        </w:rPr>
        <w:t xml:space="preserve">ısaltmalar </w:t>
      </w:r>
    </w:p>
    <w:p w14:paraId="3EB0B808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4-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Pr="003961D3">
        <w:t xml:space="preserve">Bu Yönergede geçen; </w:t>
      </w:r>
    </w:p>
    <w:p w14:paraId="1C90E246" w14:textId="77777777" w:rsidR="00BC04B6" w:rsidRPr="003961D3" w:rsidRDefault="006805CF" w:rsidP="00A203C5">
      <w:pPr>
        <w:pStyle w:val="Default"/>
        <w:ind w:left="425" w:firstLine="283"/>
        <w:jc w:val="both"/>
        <w:rPr>
          <w:bCs/>
        </w:rPr>
      </w:pPr>
      <w:r>
        <w:rPr>
          <w:bCs/>
        </w:rPr>
        <w:t>a)</w:t>
      </w:r>
      <w:r w:rsidR="00A203C5">
        <w:rPr>
          <w:bCs/>
        </w:rPr>
        <w:t xml:space="preserve"> </w:t>
      </w:r>
      <w:r w:rsidR="00BC04B6" w:rsidRPr="003961D3">
        <w:rPr>
          <w:bCs/>
        </w:rPr>
        <w:t xml:space="preserve">AGNO: Öğrencinin </w:t>
      </w:r>
      <w:r w:rsidR="00E6595E" w:rsidRPr="003961D3">
        <w:rPr>
          <w:bCs/>
        </w:rPr>
        <w:t>ağırlıklı genel not ortalamasını,</w:t>
      </w:r>
    </w:p>
    <w:p w14:paraId="7D456953" w14:textId="77777777" w:rsidR="00804BF2" w:rsidRPr="003961D3" w:rsidRDefault="00905F90" w:rsidP="00A203C5">
      <w:pPr>
        <w:pStyle w:val="Default"/>
        <w:ind w:left="425" w:firstLine="283"/>
        <w:jc w:val="both"/>
      </w:pPr>
      <w:r>
        <w:t>b</w:t>
      </w:r>
      <w:r w:rsidR="006805CF">
        <w:t>)</w:t>
      </w:r>
      <w:r w:rsidR="00A203C5">
        <w:t xml:space="preserve"> </w:t>
      </w:r>
      <w:r w:rsidR="00804BF2" w:rsidRPr="003961D3">
        <w:t>Bölüm Staj Kurul Üyesi: Bölümlerde Stajla ilgili görevlendirilen öğretim üyesini,</w:t>
      </w:r>
    </w:p>
    <w:p w14:paraId="6AE68372" w14:textId="77777777" w:rsidR="00BC04B6" w:rsidRPr="003961D3" w:rsidRDefault="00905F90" w:rsidP="00A203C5">
      <w:pPr>
        <w:pStyle w:val="Default"/>
        <w:ind w:left="425" w:firstLine="283"/>
        <w:jc w:val="both"/>
      </w:pPr>
      <w:r>
        <w:t>c</w:t>
      </w:r>
      <w:r w:rsidR="006805CF">
        <w:t>)</w:t>
      </w:r>
      <w:r w:rsidR="00A203C5">
        <w:t xml:space="preserve"> </w:t>
      </w:r>
      <w:r w:rsidR="00BC04B6" w:rsidRPr="003961D3">
        <w:t xml:space="preserve">Dekanlık: İktisadi ve İdari Bilimler Fakültesi </w:t>
      </w:r>
      <w:proofErr w:type="spellStart"/>
      <w:r w:rsidR="00BC04B6" w:rsidRPr="003961D3">
        <w:t>Dekanlığı’nı</w:t>
      </w:r>
      <w:proofErr w:type="spellEnd"/>
      <w:r w:rsidR="00BC04B6" w:rsidRPr="003961D3">
        <w:t xml:space="preserve">, </w:t>
      </w:r>
    </w:p>
    <w:p w14:paraId="284D94A4" w14:textId="77777777" w:rsidR="00BC04B6" w:rsidRPr="003961D3" w:rsidRDefault="00905F90" w:rsidP="00A203C5">
      <w:pPr>
        <w:pStyle w:val="Default"/>
        <w:ind w:left="425" w:firstLine="283"/>
        <w:jc w:val="both"/>
      </w:pPr>
      <w:proofErr w:type="gramStart"/>
      <w:r>
        <w:t>ç</w:t>
      </w:r>
      <w:proofErr w:type="gramEnd"/>
      <w:r w:rsidR="006805CF">
        <w:t>)</w:t>
      </w:r>
      <w:r w:rsidR="00A203C5">
        <w:t xml:space="preserve"> </w:t>
      </w:r>
      <w:r w:rsidR="00BC04B6" w:rsidRPr="003961D3">
        <w:t xml:space="preserve">İİBF: İktisadi ve İdari Bilimler Fakültesi’ni, </w:t>
      </w:r>
    </w:p>
    <w:p w14:paraId="434C2488" w14:textId="77777777" w:rsidR="00BC04B6" w:rsidRPr="003961D3" w:rsidRDefault="00905F90" w:rsidP="00A203C5">
      <w:pPr>
        <w:pStyle w:val="Default"/>
        <w:ind w:left="425" w:firstLine="283"/>
        <w:jc w:val="both"/>
      </w:pPr>
      <w:r>
        <w:t>d</w:t>
      </w:r>
      <w:r w:rsidR="006805CF">
        <w:t>)</w:t>
      </w:r>
      <w:r w:rsidR="00A203C5">
        <w:t xml:space="preserve"> </w:t>
      </w:r>
      <w:r w:rsidR="00BC04B6" w:rsidRPr="003961D3">
        <w:t>Kurul: Staj Kurulu’nu,</w:t>
      </w:r>
    </w:p>
    <w:p w14:paraId="5B223DC9" w14:textId="77777777" w:rsidR="00BC04B6" w:rsidRPr="003961D3" w:rsidRDefault="00905F90" w:rsidP="00A203C5">
      <w:pPr>
        <w:spacing w:after="0" w:line="240" w:lineRule="auto"/>
        <w:ind w:left="425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</w:t>
      </w:r>
      <w:r w:rsidR="006805CF">
        <w:rPr>
          <w:rFonts w:ascii="Times New Roman" w:hAnsi="Times New Roman"/>
          <w:bCs/>
          <w:iCs/>
          <w:sz w:val="24"/>
          <w:szCs w:val="24"/>
        </w:rPr>
        <w:t>)</w:t>
      </w:r>
      <w:r w:rsidR="00A203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04B6" w:rsidRPr="003961D3">
        <w:rPr>
          <w:rFonts w:ascii="Times New Roman" w:hAnsi="Times New Roman"/>
          <w:bCs/>
          <w:iCs/>
          <w:sz w:val="24"/>
          <w:szCs w:val="24"/>
        </w:rPr>
        <w:t xml:space="preserve">Öğrenci: İsteğe bağlı staj yapan İİBF öğrencilerini, </w:t>
      </w:r>
    </w:p>
    <w:p w14:paraId="4BA933B1" w14:textId="77777777" w:rsidR="00BC04B6" w:rsidRPr="003961D3" w:rsidRDefault="00905F90" w:rsidP="00A203C5">
      <w:pPr>
        <w:spacing w:after="0" w:line="240" w:lineRule="auto"/>
        <w:ind w:left="425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</w:t>
      </w:r>
      <w:r w:rsidR="006805CF">
        <w:rPr>
          <w:rFonts w:ascii="Times New Roman" w:hAnsi="Times New Roman"/>
          <w:bCs/>
          <w:iCs/>
          <w:sz w:val="24"/>
          <w:szCs w:val="24"/>
        </w:rPr>
        <w:t>)</w:t>
      </w:r>
      <w:r w:rsidR="00A203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04B6" w:rsidRPr="003961D3">
        <w:rPr>
          <w:rFonts w:ascii="Times New Roman" w:hAnsi="Times New Roman"/>
          <w:bCs/>
          <w:iCs/>
          <w:sz w:val="24"/>
          <w:szCs w:val="24"/>
        </w:rPr>
        <w:t xml:space="preserve">Staj </w:t>
      </w:r>
      <w:r w:rsidR="00CB200F" w:rsidRPr="003961D3">
        <w:rPr>
          <w:rFonts w:ascii="Times New Roman" w:hAnsi="Times New Roman"/>
          <w:bCs/>
          <w:iCs/>
          <w:sz w:val="24"/>
          <w:szCs w:val="24"/>
        </w:rPr>
        <w:t>y</w:t>
      </w:r>
      <w:r w:rsidR="00BC04B6" w:rsidRPr="003961D3">
        <w:rPr>
          <w:rFonts w:ascii="Times New Roman" w:hAnsi="Times New Roman"/>
          <w:bCs/>
          <w:iCs/>
          <w:sz w:val="24"/>
          <w:szCs w:val="24"/>
        </w:rPr>
        <w:t>eri: İsteğe bağlı staj yapan İİBF öğrencilerinin staj yaptıkları yeri,</w:t>
      </w:r>
    </w:p>
    <w:p w14:paraId="3530E7D1" w14:textId="77777777" w:rsidR="00BC04B6" w:rsidRPr="003961D3" w:rsidRDefault="00905F90" w:rsidP="00A203C5">
      <w:pPr>
        <w:spacing w:after="0" w:line="240" w:lineRule="auto"/>
        <w:ind w:left="425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g</w:t>
      </w:r>
      <w:r w:rsidR="006805CF">
        <w:rPr>
          <w:rFonts w:ascii="Times New Roman" w:hAnsi="Times New Roman"/>
          <w:bCs/>
          <w:iCs/>
          <w:sz w:val="24"/>
          <w:szCs w:val="24"/>
        </w:rPr>
        <w:t>)</w:t>
      </w:r>
      <w:r w:rsidR="00A203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04B6" w:rsidRPr="003961D3">
        <w:rPr>
          <w:rFonts w:ascii="Times New Roman" w:hAnsi="Times New Roman"/>
          <w:bCs/>
          <w:iCs/>
          <w:sz w:val="24"/>
          <w:szCs w:val="24"/>
        </w:rPr>
        <w:t>Staj: İİBF öğrencilerinin isteğe bağlı pratik eğitim alarak değerlendirilmelerinin ve yeterliliklerinin artırılmasının sağlanmasını,</w:t>
      </w:r>
    </w:p>
    <w:p w14:paraId="303A0096" w14:textId="77777777" w:rsidR="009B6EA0" w:rsidRPr="003961D3" w:rsidRDefault="00905F90" w:rsidP="00A203C5">
      <w:pPr>
        <w:spacing w:after="0" w:line="240" w:lineRule="auto"/>
        <w:ind w:left="425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ğ</w:t>
      </w:r>
      <w:proofErr w:type="gramEnd"/>
      <w:r w:rsidR="006805CF">
        <w:rPr>
          <w:rFonts w:ascii="Times New Roman" w:hAnsi="Times New Roman"/>
          <w:bCs/>
          <w:iCs/>
          <w:sz w:val="24"/>
          <w:szCs w:val="24"/>
        </w:rPr>
        <w:t>)</w:t>
      </w:r>
      <w:r w:rsidR="00A203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6EA0" w:rsidRPr="003961D3">
        <w:rPr>
          <w:rFonts w:ascii="Times New Roman" w:hAnsi="Times New Roman"/>
          <w:bCs/>
          <w:iCs/>
          <w:sz w:val="24"/>
          <w:szCs w:val="24"/>
        </w:rPr>
        <w:t>Staj Dosyası: Staj belgelerinin yer aldığı dosyayı,</w:t>
      </w:r>
    </w:p>
    <w:p w14:paraId="3C355528" w14:textId="77777777" w:rsidR="001E21B7" w:rsidRPr="003961D3" w:rsidRDefault="00905F90" w:rsidP="00A203C5">
      <w:pPr>
        <w:spacing w:after="0" w:line="240" w:lineRule="auto"/>
        <w:ind w:left="425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h</w:t>
      </w:r>
      <w:r w:rsidR="006805CF">
        <w:rPr>
          <w:rFonts w:ascii="Times New Roman" w:hAnsi="Times New Roman"/>
          <w:bCs/>
          <w:iCs/>
          <w:sz w:val="24"/>
          <w:szCs w:val="24"/>
        </w:rPr>
        <w:t>)</w:t>
      </w:r>
      <w:r w:rsidR="00A203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E21B7" w:rsidRPr="003961D3">
        <w:rPr>
          <w:rFonts w:ascii="Times New Roman" w:hAnsi="Times New Roman"/>
          <w:bCs/>
          <w:iCs/>
          <w:sz w:val="24"/>
          <w:szCs w:val="24"/>
        </w:rPr>
        <w:t xml:space="preserve">Staj Koordinatörü: Staj Kurulu </w:t>
      </w:r>
      <w:proofErr w:type="spellStart"/>
      <w:r w:rsidR="001E21B7" w:rsidRPr="003961D3">
        <w:rPr>
          <w:rFonts w:ascii="Times New Roman" w:hAnsi="Times New Roman"/>
          <w:bCs/>
          <w:iCs/>
          <w:sz w:val="24"/>
          <w:szCs w:val="24"/>
        </w:rPr>
        <w:t>Koordinatörü’nü</w:t>
      </w:r>
      <w:proofErr w:type="spellEnd"/>
    </w:p>
    <w:p w14:paraId="6510B120" w14:textId="77777777" w:rsidR="00E6595E" w:rsidRPr="003961D3" w:rsidRDefault="00905F90" w:rsidP="00A203C5">
      <w:pPr>
        <w:pStyle w:val="Default"/>
        <w:ind w:left="425" w:firstLine="283"/>
        <w:jc w:val="both"/>
      </w:pPr>
      <w:r>
        <w:t>ı</w:t>
      </w:r>
      <w:r w:rsidR="006805CF">
        <w:t>)</w:t>
      </w:r>
      <w:r w:rsidR="00A203C5">
        <w:t xml:space="preserve"> Yönerge: </w:t>
      </w:r>
      <w:r w:rsidR="00E6595E" w:rsidRPr="003961D3">
        <w:t xml:space="preserve">Bandırma Onyedi Eylül Üniversitesi İktisadi ve İdari Bilimler Fakültesi İsteğe Bağlı Staj </w:t>
      </w:r>
      <w:proofErr w:type="spellStart"/>
      <w:r w:rsidR="00E6595E" w:rsidRPr="003961D3">
        <w:t>Yönergesi’ni</w:t>
      </w:r>
      <w:proofErr w:type="spellEnd"/>
    </w:p>
    <w:p w14:paraId="4C681169" w14:textId="77777777" w:rsidR="00DB5732" w:rsidRPr="003961D3" w:rsidRDefault="00457392" w:rsidP="00A203C5">
      <w:pPr>
        <w:pStyle w:val="Default"/>
        <w:spacing w:line="276" w:lineRule="auto"/>
        <w:ind w:firstLine="708"/>
        <w:jc w:val="both"/>
        <w:rPr>
          <w:bCs/>
        </w:rPr>
      </w:pPr>
      <w:proofErr w:type="gramStart"/>
      <w:r w:rsidRPr="003961D3">
        <w:rPr>
          <w:bCs/>
        </w:rPr>
        <w:t>i</w:t>
      </w:r>
      <w:r w:rsidR="00005F16" w:rsidRPr="003961D3">
        <w:rPr>
          <w:bCs/>
        </w:rPr>
        <w:t>fade</w:t>
      </w:r>
      <w:proofErr w:type="gramEnd"/>
      <w:r w:rsidR="00005F16" w:rsidRPr="003961D3">
        <w:rPr>
          <w:bCs/>
        </w:rPr>
        <w:t xml:space="preserve"> eder.</w:t>
      </w:r>
    </w:p>
    <w:p w14:paraId="4F70BB7D" w14:textId="77777777" w:rsidR="00434B18" w:rsidRPr="003961D3" w:rsidRDefault="00434B18" w:rsidP="00A203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1D3">
        <w:rPr>
          <w:rFonts w:ascii="Times New Roman" w:hAnsi="Times New Roman"/>
          <w:b/>
          <w:bCs/>
          <w:sz w:val="24"/>
          <w:szCs w:val="24"/>
        </w:rPr>
        <w:t>İKİNCİ BÖLÜM</w:t>
      </w:r>
    </w:p>
    <w:p w14:paraId="32D59C27" w14:textId="77777777" w:rsidR="00434B18" w:rsidRPr="003961D3" w:rsidRDefault="00434B18" w:rsidP="00A2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1D3">
        <w:rPr>
          <w:rFonts w:ascii="Times New Roman" w:hAnsi="Times New Roman"/>
          <w:b/>
          <w:sz w:val="24"/>
          <w:szCs w:val="24"/>
        </w:rPr>
        <w:t>Staj Usul ve Uygulama İlkeleri</w:t>
      </w:r>
    </w:p>
    <w:p w14:paraId="47D453AB" w14:textId="77777777" w:rsidR="006415E5" w:rsidRPr="003961D3" w:rsidRDefault="00905F90" w:rsidP="000402A8">
      <w:pPr>
        <w:pStyle w:val="Default"/>
        <w:spacing w:line="276" w:lineRule="auto"/>
        <w:ind w:firstLine="708"/>
        <w:jc w:val="both"/>
      </w:pPr>
      <w:r>
        <w:rPr>
          <w:b/>
          <w:bCs/>
        </w:rPr>
        <w:t>Staj İ</w:t>
      </w:r>
      <w:r w:rsidR="006415E5" w:rsidRPr="003961D3">
        <w:rPr>
          <w:b/>
          <w:bCs/>
        </w:rPr>
        <w:t xml:space="preserve">lkeleri </w:t>
      </w:r>
    </w:p>
    <w:p w14:paraId="379A963F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5-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="00C060D0" w:rsidRPr="003961D3">
        <w:rPr>
          <w:bCs/>
        </w:rPr>
        <w:t>İsteğe bağlı staj uygulamasının genel esas ve ilkeleri şunlardır:</w:t>
      </w:r>
    </w:p>
    <w:p w14:paraId="4082C188" w14:textId="77777777" w:rsidR="00C060D0" w:rsidRPr="003961D3" w:rsidRDefault="00C060D0" w:rsidP="0049531B">
      <w:pPr>
        <w:pStyle w:val="Default"/>
        <w:ind w:firstLine="425"/>
        <w:jc w:val="both"/>
      </w:pPr>
      <w:r w:rsidRPr="003961D3">
        <w:t>a</w:t>
      </w:r>
      <w:r w:rsidR="00930D78" w:rsidRPr="003961D3">
        <w:t xml:space="preserve">) </w:t>
      </w:r>
      <w:r w:rsidRPr="003961D3">
        <w:t>Şartlarını yerine getirerek istekte bulunan öğrenciler isteğe bağlı staj yapabilirler.</w:t>
      </w:r>
    </w:p>
    <w:p w14:paraId="734765A8" w14:textId="77777777" w:rsidR="0045069B" w:rsidRPr="003961D3" w:rsidRDefault="00C060D0" w:rsidP="0049531B">
      <w:pPr>
        <w:pStyle w:val="Default"/>
        <w:ind w:firstLine="425"/>
        <w:jc w:val="both"/>
      </w:pPr>
      <w:r w:rsidRPr="003961D3">
        <w:lastRenderedPageBreak/>
        <w:t xml:space="preserve">b) </w:t>
      </w:r>
      <w:r w:rsidR="0045069B" w:rsidRPr="003961D3">
        <w:t xml:space="preserve">Stajlar; kamu </w:t>
      </w:r>
      <w:r w:rsidR="00905F90">
        <w:t>Kurul</w:t>
      </w:r>
      <w:r w:rsidR="0045069B" w:rsidRPr="003961D3">
        <w:t>uşlarında, özel işletmelerde, yurtiçi ve yu</w:t>
      </w:r>
      <w:r w:rsidR="00CB200F" w:rsidRPr="003961D3">
        <w:t xml:space="preserve">rtdışı diğer </w:t>
      </w:r>
      <w:r w:rsidR="00905F90">
        <w:t>Kurul</w:t>
      </w:r>
      <w:r w:rsidR="00CB200F" w:rsidRPr="003961D3">
        <w:t>uşlarda yapılabili</w:t>
      </w:r>
      <w:r w:rsidR="0045069B" w:rsidRPr="003961D3">
        <w:t>r.</w:t>
      </w:r>
    </w:p>
    <w:p w14:paraId="1513C36A" w14:textId="77777777" w:rsidR="006415E5" w:rsidRPr="003961D3" w:rsidRDefault="00C27E95" w:rsidP="0049531B">
      <w:pPr>
        <w:pStyle w:val="Default"/>
        <w:ind w:firstLine="425"/>
        <w:jc w:val="both"/>
      </w:pPr>
      <w:r w:rsidRPr="003961D3">
        <w:t>c</w:t>
      </w:r>
      <w:r w:rsidR="00930D78" w:rsidRPr="003961D3">
        <w:t xml:space="preserve">) </w:t>
      </w:r>
      <w:r w:rsidR="006415E5" w:rsidRPr="003961D3">
        <w:t xml:space="preserve">Öğrenciler, </w:t>
      </w:r>
      <w:r w:rsidR="00541374" w:rsidRPr="003961D3">
        <w:t xml:space="preserve">hazırlık hariç </w:t>
      </w:r>
      <w:r w:rsidR="006415E5" w:rsidRPr="003961D3">
        <w:t>dört</w:t>
      </w:r>
      <w:r w:rsidR="00930D78" w:rsidRPr="003961D3">
        <w:t xml:space="preserve"> </w:t>
      </w:r>
      <w:r w:rsidR="006415E5" w:rsidRPr="003961D3">
        <w:t xml:space="preserve">yıllık eğitim-öğretim dönemi boyunca </w:t>
      </w:r>
      <w:r w:rsidR="00926446" w:rsidRPr="003961D3">
        <w:t xml:space="preserve">en az </w:t>
      </w:r>
      <w:r w:rsidR="006415E5" w:rsidRPr="003961D3">
        <w:t xml:space="preserve">20 işgününü kapsayan süreler için staj yapabilir. </w:t>
      </w:r>
      <w:r w:rsidR="0045069B" w:rsidRPr="003961D3">
        <w:t xml:space="preserve">Ancak </w:t>
      </w:r>
      <w:r w:rsidR="0045069B" w:rsidRPr="003961D3">
        <w:rPr>
          <w:color w:val="auto"/>
        </w:rPr>
        <w:t>öğrencinin ikinci stajını yapabilmesi için ilk stajında başarılı olması gerekir.</w:t>
      </w:r>
      <w:r w:rsidR="00926446" w:rsidRPr="003961D3">
        <w:rPr>
          <w:color w:val="auto"/>
        </w:rPr>
        <w:t xml:space="preserve"> Bu sürelerin altındaki staj sürelerini kabul etme yetkisi</w:t>
      </w:r>
      <w:r w:rsidR="00CB200F" w:rsidRPr="003961D3">
        <w:rPr>
          <w:color w:val="auto"/>
        </w:rPr>
        <w:t xml:space="preserve"> Kurul’a </w:t>
      </w:r>
      <w:r w:rsidR="00926446" w:rsidRPr="003961D3">
        <w:rPr>
          <w:color w:val="auto"/>
        </w:rPr>
        <w:t>aittir.</w:t>
      </w:r>
    </w:p>
    <w:p w14:paraId="323C63D8" w14:textId="77777777" w:rsidR="007B7686" w:rsidRPr="003961D3" w:rsidRDefault="006805CF" w:rsidP="0049531B">
      <w:pPr>
        <w:pStyle w:val="Default"/>
        <w:ind w:firstLine="425"/>
        <w:jc w:val="both"/>
      </w:pPr>
      <w:proofErr w:type="gramStart"/>
      <w:r>
        <w:t>ç</w:t>
      </w:r>
      <w:proofErr w:type="gramEnd"/>
      <w:r w:rsidR="00930D78" w:rsidRPr="003961D3">
        <w:t xml:space="preserve">) </w:t>
      </w:r>
      <w:r w:rsidR="004F3CF7" w:rsidRPr="003961D3">
        <w:t>Öğrenci</w:t>
      </w:r>
      <w:r w:rsidR="002E55E2" w:rsidRPr="003961D3">
        <w:t>,</w:t>
      </w:r>
      <w:r w:rsidR="004F3CF7" w:rsidRPr="003961D3">
        <w:t xml:space="preserve"> stajını dördüncü yarıyılın sonunda</w:t>
      </w:r>
      <w:r w:rsidR="002E55E2" w:rsidRPr="003961D3">
        <w:t>n itibaren mezun oluncaya kadar</w:t>
      </w:r>
      <w:r w:rsidR="004F3CF7" w:rsidRPr="003961D3">
        <w:t xml:space="preserve"> yapabilir.</w:t>
      </w:r>
      <w:r w:rsidR="006415E5" w:rsidRPr="003961D3">
        <w:t xml:space="preserve"> </w:t>
      </w:r>
      <w:r w:rsidR="002E55E2" w:rsidRPr="003961D3">
        <w:t xml:space="preserve">Staj </w:t>
      </w:r>
      <w:r w:rsidR="002E55E2" w:rsidRPr="0083606E">
        <w:rPr>
          <w:color w:val="auto"/>
        </w:rPr>
        <w:t>başvuru</w:t>
      </w:r>
      <w:r w:rsidR="00A203C5" w:rsidRPr="0083606E">
        <w:rPr>
          <w:color w:val="auto"/>
        </w:rPr>
        <w:t>su</w:t>
      </w:r>
      <w:r w:rsidR="002E55E2" w:rsidRPr="0083606E">
        <w:rPr>
          <w:color w:val="auto"/>
        </w:rPr>
        <w:t>nda</w:t>
      </w:r>
      <w:r w:rsidR="002E55E2" w:rsidRPr="003961D3">
        <w:t xml:space="preserve"> bulunan</w:t>
      </w:r>
      <w:r w:rsidR="003961D3">
        <w:t>,</w:t>
      </w:r>
      <w:r w:rsidR="002E55E2" w:rsidRPr="003961D3">
        <w:t xml:space="preserve"> ancak staja başlamadan </w:t>
      </w:r>
      <w:r w:rsidR="007B7686" w:rsidRPr="003961D3">
        <w:t xml:space="preserve">veya </w:t>
      </w:r>
      <w:r w:rsidR="003961D3">
        <w:t xml:space="preserve">staja </w:t>
      </w:r>
      <w:r w:rsidR="007B7686" w:rsidRPr="003961D3">
        <w:t xml:space="preserve">başladıktan sonra </w:t>
      </w:r>
      <w:r w:rsidR="002E55E2" w:rsidRPr="003961D3">
        <w:t>mezun olan öğrencinin staj</w:t>
      </w:r>
      <w:r w:rsidR="007B7686" w:rsidRPr="003961D3">
        <w:t>ı düşer.</w:t>
      </w:r>
    </w:p>
    <w:p w14:paraId="51CF20FF" w14:textId="77777777" w:rsidR="006415E5" w:rsidRPr="003961D3" w:rsidRDefault="006805CF" w:rsidP="0049531B">
      <w:pPr>
        <w:pStyle w:val="Default"/>
        <w:ind w:firstLine="425"/>
        <w:jc w:val="both"/>
        <w:rPr>
          <w:color w:val="FF0000"/>
        </w:rPr>
      </w:pPr>
      <w:r>
        <w:t>d</w:t>
      </w:r>
      <w:r w:rsidR="007B7686" w:rsidRPr="003961D3">
        <w:t xml:space="preserve">) </w:t>
      </w:r>
      <w:r w:rsidR="004F3CF7" w:rsidRPr="003961D3">
        <w:t xml:space="preserve">Stajların </w:t>
      </w:r>
      <w:r w:rsidR="006415E5" w:rsidRPr="003961D3">
        <w:t>eğitim-öğretim dönemleri</w:t>
      </w:r>
      <w:r w:rsidR="00926446" w:rsidRPr="003961D3">
        <w:t xml:space="preserve"> ve yaz okulu</w:t>
      </w:r>
      <w:r w:rsidR="006415E5" w:rsidRPr="003961D3">
        <w:t xml:space="preserve"> dışındaki </w:t>
      </w:r>
      <w:r w:rsidR="00FD00FF" w:rsidRPr="003961D3">
        <w:t>tarihlerde</w:t>
      </w:r>
      <w:r w:rsidR="006415E5" w:rsidRPr="003961D3">
        <w:t xml:space="preserve"> yapıl</w:t>
      </w:r>
      <w:r w:rsidR="00B85944" w:rsidRPr="003961D3">
        <w:t xml:space="preserve">ması </w:t>
      </w:r>
      <w:r w:rsidR="00B85944" w:rsidRPr="003961D3">
        <w:rPr>
          <w:color w:val="auto"/>
        </w:rPr>
        <w:t>esast</w:t>
      </w:r>
      <w:r w:rsidR="006415E5" w:rsidRPr="003961D3">
        <w:rPr>
          <w:color w:val="auto"/>
        </w:rPr>
        <w:t xml:space="preserve">ır. </w:t>
      </w:r>
      <w:r w:rsidR="00B85944" w:rsidRPr="003961D3">
        <w:rPr>
          <w:color w:val="auto"/>
        </w:rPr>
        <w:t>B</w:t>
      </w:r>
      <w:r w:rsidR="00332317" w:rsidRPr="003961D3">
        <w:rPr>
          <w:color w:val="auto"/>
        </w:rPr>
        <w:t xml:space="preserve">u dönemler dışında </w:t>
      </w:r>
      <w:r w:rsidR="002E55E2" w:rsidRPr="003961D3">
        <w:rPr>
          <w:color w:val="auto"/>
        </w:rPr>
        <w:t xml:space="preserve">ve </w:t>
      </w:r>
      <w:r w:rsidR="004F3CF7" w:rsidRPr="003961D3">
        <w:rPr>
          <w:color w:val="auto"/>
        </w:rPr>
        <w:t xml:space="preserve">derslere devam zorunluluğu olmayan </w:t>
      </w:r>
      <w:r w:rsidR="00B85944" w:rsidRPr="003961D3">
        <w:rPr>
          <w:color w:val="auto"/>
        </w:rPr>
        <w:t xml:space="preserve">öğrenci için </w:t>
      </w:r>
      <w:r w:rsidR="00332317" w:rsidRPr="003961D3">
        <w:rPr>
          <w:color w:val="auto"/>
        </w:rPr>
        <w:t>staj dönemini belirleme yetkisi Kurul’a aittir.</w:t>
      </w:r>
    </w:p>
    <w:p w14:paraId="1231B413" w14:textId="77777777" w:rsidR="006415E5" w:rsidRPr="003961D3" w:rsidRDefault="006805CF" w:rsidP="0049531B">
      <w:pPr>
        <w:pStyle w:val="Default"/>
        <w:ind w:firstLine="425"/>
        <w:jc w:val="both"/>
      </w:pPr>
      <w:r>
        <w:t>e</w:t>
      </w:r>
      <w:r w:rsidR="00930D78" w:rsidRPr="003961D3">
        <w:t xml:space="preserve">) </w:t>
      </w:r>
      <w:r w:rsidR="006415E5" w:rsidRPr="003961D3">
        <w:t>Staj yeri</w:t>
      </w:r>
      <w:r w:rsidR="00FD00FF" w:rsidRPr="003961D3">
        <w:t xml:space="preserve">nin </w:t>
      </w:r>
      <w:r w:rsidR="006415E5" w:rsidRPr="003961D3">
        <w:t xml:space="preserve">temin edilmesi </w:t>
      </w:r>
      <w:r w:rsidR="00FD00FF" w:rsidRPr="003961D3">
        <w:t xml:space="preserve">öğrencinin sorumluluğundadır. </w:t>
      </w:r>
      <w:r w:rsidR="006415E5" w:rsidRPr="003961D3">
        <w:t xml:space="preserve">Dekanlık veya bölüm başkanlıklarınca </w:t>
      </w:r>
      <w:r w:rsidR="00926446" w:rsidRPr="003961D3">
        <w:t xml:space="preserve">staj yeri </w:t>
      </w:r>
      <w:r w:rsidR="006415E5" w:rsidRPr="003961D3">
        <w:t>temin edilmesi halinde ise</w:t>
      </w:r>
      <w:r w:rsidR="00926446" w:rsidRPr="003961D3">
        <w:t xml:space="preserve"> işyerlerine müracaat edecek öğrencilerin</w:t>
      </w:r>
      <w:r w:rsidR="006415E5" w:rsidRPr="003961D3">
        <w:t xml:space="preserve"> </w:t>
      </w:r>
      <w:proofErr w:type="spellStart"/>
      <w:r w:rsidR="006415E5" w:rsidRPr="003961D3">
        <w:t>A</w:t>
      </w:r>
      <w:r w:rsidR="007E3A0C" w:rsidRPr="003961D3">
        <w:t>G</w:t>
      </w:r>
      <w:r w:rsidR="006415E5" w:rsidRPr="003961D3">
        <w:t>NO’su</w:t>
      </w:r>
      <w:proofErr w:type="spellEnd"/>
      <w:r w:rsidR="006415E5" w:rsidRPr="003961D3">
        <w:t xml:space="preserve"> 2.5’</w:t>
      </w:r>
      <w:r w:rsidR="00926446" w:rsidRPr="003961D3">
        <w:t>i</w:t>
      </w:r>
      <w:r w:rsidR="006415E5" w:rsidRPr="003961D3">
        <w:t>n üzerinde olan ve disiplin cezası almamış öğrenciler</w:t>
      </w:r>
      <w:r w:rsidR="00926446" w:rsidRPr="003961D3">
        <w:t xml:space="preserve"> arasından seçilmesi esastır</w:t>
      </w:r>
      <w:r w:rsidR="006415E5" w:rsidRPr="003961D3">
        <w:t xml:space="preserve">. </w:t>
      </w:r>
      <w:r w:rsidR="003041AA" w:rsidRPr="003961D3">
        <w:t>Bu niteliklere sahip öğrenci olmaması halinde Kurul değerlendirme yapabilir.</w:t>
      </w:r>
    </w:p>
    <w:p w14:paraId="17D603CA" w14:textId="77777777" w:rsidR="006415E5" w:rsidRPr="003961D3" w:rsidRDefault="006805CF" w:rsidP="0049531B">
      <w:pPr>
        <w:pStyle w:val="Default"/>
        <w:ind w:firstLine="425"/>
        <w:jc w:val="both"/>
      </w:pPr>
      <w:r>
        <w:t>f</w:t>
      </w:r>
      <w:r w:rsidR="00930D78" w:rsidRPr="003961D3">
        <w:t xml:space="preserve">) </w:t>
      </w:r>
      <w:r w:rsidR="006415E5" w:rsidRPr="003961D3">
        <w:t>Staj başvurusunun sayıca fazla olması halinde Kurul, başvuran öğrenciler arasında yukarıdaki şartlara ilave</w:t>
      </w:r>
      <w:r w:rsidR="00541374" w:rsidRPr="003961D3">
        <w:t xml:space="preserve"> olarak</w:t>
      </w:r>
      <w:r w:rsidR="006415E5" w:rsidRPr="003961D3">
        <w:t xml:space="preserve"> belirlenecek ek</w:t>
      </w:r>
      <w:r w:rsidR="00FD00FF" w:rsidRPr="003961D3">
        <w:t xml:space="preserve"> nesnel</w:t>
      </w:r>
      <w:r w:rsidR="006415E5" w:rsidRPr="003961D3">
        <w:t xml:space="preserve"> kriterlere göre sıralama yapabilir. </w:t>
      </w:r>
    </w:p>
    <w:p w14:paraId="085C096B" w14:textId="77777777" w:rsidR="006415E5" w:rsidRPr="003961D3" w:rsidRDefault="006805CF" w:rsidP="0049531B">
      <w:pPr>
        <w:pStyle w:val="Default"/>
        <w:ind w:firstLine="425"/>
        <w:jc w:val="both"/>
      </w:pPr>
      <w:r>
        <w:t>g</w:t>
      </w:r>
      <w:r w:rsidR="00930D78" w:rsidRPr="003961D3">
        <w:t xml:space="preserve">) </w:t>
      </w:r>
      <w:r w:rsidR="006415E5" w:rsidRPr="003961D3">
        <w:t>Geçerli bir maz</w:t>
      </w:r>
      <w:r w:rsidR="00541374" w:rsidRPr="003961D3">
        <w:t>e</w:t>
      </w:r>
      <w:r w:rsidR="006415E5" w:rsidRPr="003961D3">
        <w:t xml:space="preserve">reti olmaksızın belirlenen staj programına katılmayan veya </w:t>
      </w:r>
      <w:r w:rsidR="00327174" w:rsidRPr="003961D3">
        <w:t xml:space="preserve">stajını </w:t>
      </w:r>
      <w:r w:rsidR="006415E5" w:rsidRPr="003961D3">
        <w:t xml:space="preserve">tamamlamadan bırakan öğrenciler ile işveren raporu olumsuz olan öğrencilerin stajı </w:t>
      </w:r>
      <w:r w:rsidR="00D815D4" w:rsidRPr="003961D3">
        <w:t>geçersiz sayılır</w:t>
      </w:r>
      <w:r w:rsidR="006415E5" w:rsidRPr="003961D3">
        <w:t xml:space="preserve">. </w:t>
      </w:r>
    </w:p>
    <w:p w14:paraId="4DE207B7" w14:textId="77777777" w:rsidR="005D6E11" w:rsidRPr="003961D3" w:rsidRDefault="006805CF" w:rsidP="004953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ğ</w:t>
      </w:r>
      <w:proofErr w:type="gramEnd"/>
      <w:r w:rsidR="00930D78" w:rsidRPr="003961D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Stajyer öğrenci, staj yerlerinde kendisinden istenen görevleri zamanında ve eksiksiz yapmak zorundadır.</w:t>
      </w:r>
    </w:p>
    <w:p w14:paraId="734EDA02" w14:textId="77777777" w:rsidR="005D6E11" w:rsidRPr="003961D3" w:rsidRDefault="006805CF" w:rsidP="004953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 w:rsidR="00930D78" w:rsidRPr="003961D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Stajyer öğrenci</w:t>
      </w:r>
      <w:r w:rsidR="00CB200F" w:rsidRPr="003961D3">
        <w:rPr>
          <w:rFonts w:ascii="Times New Roman" w:hAnsi="Times New Roman"/>
          <w:color w:val="000000"/>
          <w:sz w:val="24"/>
          <w:szCs w:val="24"/>
        </w:rPr>
        <w:t>,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 xml:space="preserve"> staj yaptığı kurumun çalışma ve güvenlik kurallarına, düzen ve</w:t>
      </w:r>
      <w:r w:rsidR="00B37CCA" w:rsidRPr="00396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disiplinine uymak ve kurumda kullandığı her türlü mekân, alet, malzeme, makine araç</w:t>
      </w:r>
      <w:r w:rsidR="00B37CCA" w:rsidRPr="00396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ve gereçleri özenle kullanmakla yükümlüdür. Bu yükümlülükleri</w:t>
      </w:r>
      <w:r w:rsidR="00D90EFA" w:rsidRPr="003961D3">
        <w:rPr>
          <w:rFonts w:ascii="Times New Roman" w:hAnsi="Times New Roman"/>
          <w:color w:val="000000"/>
          <w:sz w:val="24"/>
          <w:szCs w:val="24"/>
        </w:rPr>
        <w:t>n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 xml:space="preserve"> yerine</w:t>
      </w:r>
      <w:r w:rsidR="00B37CCA" w:rsidRPr="00396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getir</w:t>
      </w:r>
      <w:r w:rsidR="00D90EFA" w:rsidRPr="003961D3">
        <w:rPr>
          <w:rFonts w:ascii="Times New Roman" w:hAnsi="Times New Roman"/>
          <w:color w:val="000000"/>
          <w:sz w:val="24"/>
          <w:szCs w:val="24"/>
        </w:rPr>
        <w:t>il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memesinden doğacak her türlü sorumluluk öğrenciye aittir.</w:t>
      </w:r>
    </w:p>
    <w:p w14:paraId="330E7976" w14:textId="77777777" w:rsidR="00B37CCA" w:rsidRPr="003961D3" w:rsidRDefault="006805CF" w:rsidP="004953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ı</w:t>
      </w:r>
      <w:r w:rsidR="00930D78" w:rsidRPr="003961D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81AB7" w:rsidRPr="003961D3">
        <w:rPr>
          <w:rFonts w:ascii="Times New Roman" w:hAnsi="Times New Roman"/>
          <w:color w:val="000000"/>
          <w:sz w:val="24"/>
          <w:szCs w:val="24"/>
        </w:rPr>
        <w:t>S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taj yaptıran kurum</w:t>
      </w:r>
      <w:r w:rsidR="00481AB7" w:rsidRPr="003961D3">
        <w:rPr>
          <w:rFonts w:ascii="Times New Roman" w:hAnsi="Times New Roman"/>
          <w:color w:val="000000"/>
          <w:sz w:val="24"/>
          <w:szCs w:val="24"/>
        </w:rPr>
        <w:t>,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AB7" w:rsidRPr="003961D3">
        <w:rPr>
          <w:rFonts w:ascii="Times New Roman" w:hAnsi="Times New Roman"/>
          <w:color w:val="000000"/>
          <w:sz w:val="24"/>
          <w:szCs w:val="24"/>
        </w:rPr>
        <w:t xml:space="preserve">staj süresi içinde öğrencinin 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güvenliğini sağlamakla</w:t>
      </w:r>
      <w:r w:rsidR="00B37CCA" w:rsidRPr="00396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6E11" w:rsidRPr="003961D3">
        <w:rPr>
          <w:rFonts w:ascii="Times New Roman" w:hAnsi="Times New Roman"/>
          <w:color w:val="000000"/>
          <w:sz w:val="24"/>
          <w:szCs w:val="24"/>
        </w:rPr>
        <w:t>yükümlüdür</w:t>
      </w:r>
      <w:r w:rsidR="00B37CCA" w:rsidRPr="003961D3">
        <w:rPr>
          <w:rFonts w:ascii="Times New Roman" w:hAnsi="Times New Roman"/>
          <w:color w:val="000000"/>
          <w:sz w:val="24"/>
          <w:szCs w:val="24"/>
        </w:rPr>
        <w:t>.</w:t>
      </w:r>
    </w:p>
    <w:p w14:paraId="4D566BB9" w14:textId="77777777" w:rsidR="006415E5" w:rsidRPr="003961D3" w:rsidRDefault="006805CF" w:rsidP="004953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30D78" w:rsidRPr="003961D3">
        <w:rPr>
          <w:rFonts w:ascii="Times New Roman" w:hAnsi="Times New Roman"/>
          <w:sz w:val="24"/>
          <w:szCs w:val="24"/>
        </w:rPr>
        <w:t xml:space="preserve">) </w:t>
      </w:r>
      <w:r w:rsidR="00A34AA1" w:rsidRPr="003961D3">
        <w:rPr>
          <w:rFonts w:ascii="Times New Roman" w:hAnsi="Times New Roman"/>
          <w:sz w:val="24"/>
          <w:szCs w:val="24"/>
        </w:rPr>
        <w:t>Stajını</w:t>
      </w:r>
      <w:r w:rsidR="001A7FD5" w:rsidRPr="003961D3">
        <w:rPr>
          <w:rFonts w:ascii="Times New Roman" w:hAnsi="Times New Roman"/>
          <w:sz w:val="24"/>
          <w:szCs w:val="24"/>
        </w:rPr>
        <w:t xml:space="preserve"> tamamla</w:t>
      </w:r>
      <w:r w:rsidR="006415E5" w:rsidRPr="003961D3">
        <w:rPr>
          <w:rFonts w:ascii="Times New Roman" w:hAnsi="Times New Roman"/>
          <w:sz w:val="24"/>
          <w:szCs w:val="24"/>
        </w:rPr>
        <w:t>yan</w:t>
      </w:r>
      <w:r w:rsidR="001A7FD5" w:rsidRPr="003961D3">
        <w:rPr>
          <w:rFonts w:ascii="Times New Roman" w:hAnsi="Times New Roman"/>
          <w:sz w:val="24"/>
          <w:szCs w:val="24"/>
        </w:rPr>
        <w:t xml:space="preserve"> öğrenci için stajı tamamladığı</w:t>
      </w:r>
      <w:r w:rsidR="00424876" w:rsidRPr="003961D3">
        <w:rPr>
          <w:rFonts w:ascii="Times New Roman" w:hAnsi="Times New Roman"/>
          <w:sz w:val="24"/>
          <w:szCs w:val="24"/>
        </w:rPr>
        <w:t>na dair transkriptinde bir bilgi notuna yer verilir.</w:t>
      </w:r>
    </w:p>
    <w:p w14:paraId="076F7978" w14:textId="77777777" w:rsidR="009E2768" w:rsidRPr="003961D3" w:rsidRDefault="006805CF" w:rsidP="004953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930D78" w:rsidRPr="003961D3">
        <w:rPr>
          <w:rFonts w:ascii="Times New Roman" w:hAnsi="Times New Roman"/>
          <w:sz w:val="24"/>
          <w:szCs w:val="24"/>
        </w:rPr>
        <w:t xml:space="preserve">) </w:t>
      </w:r>
      <w:r w:rsidR="009E2768" w:rsidRPr="003961D3">
        <w:rPr>
          <w:rFonts w:ascii="Times New Roman" w:hAnsi="Times New Roman"/>
          <w:sz w:val="24"/>
          <w:szCs w:val="24"/>
        </w:rPr>
        <w:t>Stajını tamamlayan öğrenci için 100 üzerinden değerle</w:t>
      </w:r>
      <w:r w:rsidR="0027761A" w:rsidRPr="003961D3">
        <w:rPr>
          <w:rFonts w:ascii="Times New Roman" w:hAnsi="Times New Roman"/>
          <w:sz w:val="24"/>
          <w:szCs w:val="24"/>
        </w:rPr>
        <w:t>ndir</w:t>
      </w:r>
      <w:r w:rsidR="009E2768" w:rsidRPr="003961D3">
        <w:rPr>
          <w:rFonts w:ascii="Times New Roman" w:hAnsi="Times New Roman"/>
          <w:sz w:val="24"/>
          <w:szCs w:val="24"/>
        </w:rPr>
        <w:t>me notları verilerek düzenlenen Staj Değerlendirme Formu</w:t>
      </w:r>
      <w:r w:rsidR="00D90EFA" w:rsidRPr="003961D3">
        <w:rPr>
          <w:rFonts w:ascii="Times New Roman" w:hAnsi="Times New Roman"/>
          <w:sz w:val="24"/>
          <w:szCs w:val="24"/>
        </w:rPr>
        <w:t>,</w:t>
      </w:r>
      <w:r w:rsidR="009E2768" w:rsidRPr="003961D3">
        <w:rPr>
          <w:rFonts w:ascii="Times New Roman" w:hAnsi="Times New Roman"/>
          <w:sz w:val="24"/>
          <w:szCs w:val="24"/>
        </w:rPr>
        <w:t xml:space="preserve"> staj yapılan yer tarafından </w:t>
      </w:r>
      <w:r w:rsidR="00944BA4" w:rsidRPr="003961D3">
        <w:rPr>
          <w:rFonts w:ascii="Times New Roman" w:hAnsi="Times New Roman"/>
          <w:sz w:val="24"/>
          <w:szCs w:val="24"/>
        </w:rPr>
        <w:t>doldurulup</w:t>
      </w:r>
      <w:r w:rsidR="009E2768" w:rsidRPr="003961D3">
        <w:rPr>
          <w:rFonts w:ascii="Times New Roman" w:hAnsi="Times New Roman"/>
          <w:sz w:val="24"/>
          <w:szCs w:val="24"/>
        </w:rPr>
        <w:t>, onaylanarak kapalı ve mühürlü zarf içerisinde</w:t>
      </w:r>
      <w:r w:rsidR="00C27E95" w:rsidRPr="003961D3">
        <w:rPr>
          <w:rFonts w:ascii="Times New Roman" w:hAnsi="Times New Roman"/>
          <w:sz w:val="24"/>
          <w:szCs w:val="24"/>
        </w:rPr>
        <w:t xml:space="preserve"> öğrenci özlük dosyasına konmak üzere</w:t>
      </w:r>
      <w:r w:rsidR="009E2768" w:rsidRPr="003961D3">
        <w:rPr>
          <w:rFonts w:ascii="Times New Roman" w:hAnsi="Times New Roman"/>
          <w:sz w:val="24"/>
          <w:szCs w:val="24"/>
        </w:rPr>
        <w:t xml:space="preserve"> Dekanlığa iletilir.</w:t>
      </w:r>
      <w:r w:rsidR="00E16B19" w:rsidRPr="003961D3">
        <w:rPr>
          <w:rFonts w:ascii="Times New Roman" w:hAnsi="Times New Roman"/>
          <w:sz w:val="24"/>
          <w:szCs w:val="24"/>
        </w:rPr>
        <w:t xml:space="preserve"> Staj için başarı kriteri 100 üzerinden 60 puan almaktır. </w:t>
      </w:r>
    </w:p>
    <w:p w14:paraId="5A939B3A" w14:textId="77777777" w:rsidR="009E2768" w:rsidRPr="003961D3" w:rsidRDefault="006805CF" w:rsidP="004953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30D78" w:rsidRPr="003961D3">
        <w:rPr>
          <w:rFonts w:ascii="Times New Roman" w:hAnsi="Times New Roman"/>
          <w:sz w:val="24"/>
          <w:szCs w:val="24"/>
        </w:rPr>
        <w:t xml:space="preserve">) </w:t>
      </w:r>
      <w:r w:rsidR="00660603" w:rsidRPr="003961D3">
        <w:rPr>
          <w:rFonts w:ascii="Times New Roman" w:hAnsi="Times New Roman"/>
          <w:sz w:val="24"/>
          <w:szCs w:val="24"/>
        </w:rPr>
        <w:t xml:space="preserve">İhtilaflı durumlarda </w:t>
      </w:r>
      <w:r w:rsidR="009E2768" w:rsidRPr="003961D3">
        <w:rPr>
          <w:rFonts w:ascii="Times New Roman" w:hAnsi="Times New Roman"/>
          <w:sz w:val="24"/>
          <w:szCs w:val="24"/>
        </w:rPr>
        <w:t xml:space="preserve">Staj </w:t>
      </w:r>
      <w:r w:rsidR="00905F90">
        <w:rPr>
          <w:rFonts w:ascii="Times New Roman" w:hAnsi="Times New Roman"/>
          <w:sz w:val="24"/>
          <w:szCs w:val="24"/>
        </w:rPr>
        <w:t>K</w:t>
      </w:r>
      <w:r w:rsidR="00944BA4" w:rsidRPr="003961D3">
        <w:rPr>
          <w:rFonts w:ascii="Times New Roman" w:hAnsi="Times New Roman"/>
          <w:sz w:val="24"/>
          <w:szCs w:val="24"/>
        </w:rPr>
        <w:t>urulu</w:t>
      </w:r>
      <w:r w:rsidR="009E2768" w:rsidRPr="003961D3">
        <w:rPr>
          <w:rFonts w:ascii="Times New Roman" w:hAnsi="Times New Roman"/>
          <w:sz w:val="24"/>
          <w:szCs w:val="24"/>
        </w:rPr>
        <w:t xml:space="preserve"> da </w:t>
      </w:r>
      <w:r w:rsidR="00397C53" w:rsidRPr="003961D3">
        <w:rPr>
          <w:rFonts w:ascii="Times New Roman" w:hAnsi="Times New Roman"/>
          <w:sz w:val="24"/>
          <w:szCs w:val="24"/>
        </w:rPr>
        <w:t>öğrencinin stajının başarılı olup olmadığına karar verir</w:t>
      </w:r>
      <w:r w:rsidR="009E2768" w:rsidRPr="003961D3">
        <w:rPr>
          <w:rFonts w:ascii="Times New Roman" w:hAnsi="Times New Roman"/>
          <w:sz w:val="24"/>
          <w:szCs w:val="24"/>
        </w:rPr>
        <w:t xml:space="preserve">. </w:t>
      </w:r>
    </w:p>
    <w:p w14:paraId="6BB6E778" w14:textId="77777777" w:rsidR="009E2768" w:rsidRPr="003961D3" w:rsidRDefault="006805CF" w:rsidP="0049531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930D78" w:rsidRPr="003961D3">
        <w:rPr>
          <w:rFonts w:ascii="Times New Roman" w:hAnsi="Times New Roman"/>
          <w:sz w:val="24"/>
          <w:szCs w:val="24"/>
        </w:rPr>
        <w:t xml:space="preserve">) </w:t>
      </w:r>
      <w:r w:rsidR="009E2768" w:rsidRPr="003961D3">
        <w:rPr>
          <w:rFonts w:ascii="Times New Roman" w:hAnsi="Times New Roman"/>
          <w:sz w:val="24"/>
          <w:szCs w:val="24"/>
        </w:rPr>
        <w:t xml:space="preserve">İsteğe bağlı staj yapan öğrencinin başarılı veya başarısız olması </w:t>
      </w:r>
      <w:r w:rsidR="00597E57" w:rsidRPr="003961D3">
        <w:rPr>
          <w:rFonts w:ascii="Times New Roman" w:hAnsi="Times New Roman"/>
          <w:sz w:val="24"/>
          <w:szCs w:val="24"/>
        </w:rPr>
        <w:t>A</w:t>
      </w:r>
      <w:r w:rsidR="009E2768" w:rsidRPr="003961D3">
        <w:rPr>
          <w:rFonts w:ascii="Times New Roman" w:hAnsi="Times New Roman"/>
          <w:sz w:val="24"/>
          <w:szCs w:val="24"/>
        </w:rPr>
        <w:t xml:space="preserve">GNO hesaplamasında </w:t>
      </w:r>
      <w:r w:rsidR="00597E57" w:rsidRPr="003961D3">
        <w:rPr>
          <w:rFonts w:ascii="Times New Roman" w:hAnsi="Times New Roman"/>
          <w:sz w:val="24"/>
          <w:szCs w:val="24"/>
        </w:rPr>
        <w:t xml:space="preserve">ders yükünden sayılmaz ve </w:t>
      </w:r>
      <w:r w:rsidR="009E2768" w:rsidRPr="003961D3">
        <w:rPr>
          <w:rFonts w:ascii="Times New Roman" w:hAnsi="Times New Roman"/>
          <w:sz w:val="24"/>
          <w:szCs w:val="24"/>
        </w:rPr>
        <w:t>mezuniyet işlemlerinde dikkate alınmaz.</w:t>
      </w:r>
    </w:p>
    <w:p w14:paraId="62DAD9E8" w14:textId="77777777" w:rsidR="00905F90" w:rsidRDefault="00905F90" w:rsidP="00A203C5">
      <w:pPr>
        <w:pStyle w:val="Default"/>
        <w:spacing w:line="276" w:lineRule="auto"/>
        <w:ind w:firstLine="425"/>
        <w:jc w:val="both"/>
        <w:rPr>
          <w:b/>
          <w:bCs/>
        </w:rPr>
      </w:pPr>
    </w:p>
    <w:p w14:paraId="00E6881B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Formlar </w:t>
      </w:r>
      <w:r w:rsidR="008B74A7">
        <w:rPr>
          <w:b/>
          <w:bCs/>
        </w:rPr>
        <w:t>ve Belgeler</w:t>
      </w:r>
    </w:p>
    <w:p w14:paraId="270019B9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6-</w:t>
      </w:r>
      <w:r w:rsidR="00930D78" w:rsidRPr="003961D3">
        <w:rPr>
          <w:b/>
          <w:bCs/>
        </w:rPr>
        <w:t xml:space="preserve"> 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="00451E03" w:rsidRPr="003961D3">
        <w:rPr>
          <w:bCs/>
        </w:rPr>
        <w:t>Staj yapmak isteyenler</w:t>
      </w:r>
      <w:r w:rsidR="00616932">
        <w:rPr>
          <w:bCs/>
        </w:rPr>
        <w:t>,</w:t>
      </w:r>
      <w:r w:rsidR="00451E03" w:rsidRPr="003961D3">
        <w:rPr>
          <w:bCs/>
        </w:rPr>
        <w:t xml:space="preserve"> bu madde kapsamında</w:t>
      </w:r>
      <w:r w:rsidR="00616932">
        <w:rPr>
          <w:bCs/>
        </w:rPr>
        <w:t>ki</w:t>
      </w:r>
      <w:r w:rsidR="00451E03" w:rsidRPr="003961D3">
        <w:rPr>
          <w:bCs/>
        </w:rPr>
        <w:t xml:space="preserve"> </w:t>
      </w:r>
      <w:r w:rsidR="00616932">
        <w:rPr>
          <w:bCs/>
        </w:rPr>
        <w:t xml:space="preserve">form ve </w:t>
      </w:r>
      <w:r w:rsidR="00451E03" w:rsidRPr="003961D3">
        <w:rPr>
          <w:bCs/>
        </w:rPr>
        <w:t xml:space="preserve">belgeleri </w:t>
      </w:r>
      <w:r w:rsidR="0088451D" w:rsidRPr="003961D3">
        <w:rPr>
          <w:bCs/>
        </w:rPr>
        <w:t>kullanarak</w:t>
      </w:r>
      <w:r w:rsidR="00451E03" w:rsidRPr="003961D3">
        <w:rPr>
          <w:bCs/>
        </w:rPr>
        <w:t xml:space="preserve"> talepte bulunur. </w:t>
      </w:r>
      <w:r w:rsidRPr="003961D3">
        <w:t xml:space="preserve">Staj dosyasında yer alacak </w:t>
      </w:r>
      <w:r w:rsidR="00616932">
        <w:t xml:space="preserve">form ve </w:t>
      </w:r>
      <w:r w:rsidRPr="003961D3">
        <w:t xml:space="preserve">belgeler, Staj Kurulu tarafından belirlenen </w:t>
      </w:r>
      <w:r w:rsidR="002E55E2" w:rsidRPr="003961D3">
        <w:t xml:space="preserve">ve gerektiğinde güncellenebilecek </w:t>
      </w:r>
      <w:r w:rsidRPr="003961D3">
        <w:t xml:space="preserve">aşağıdaki </w:t>
      </w:r>
      <w:r w:rsidR="00616932">
        <w:t xml:space="preserve">formlardan ve </w:t>
      </w:r>
      <w:r w:rsidRPr="003961D3">
        <w:t xml:space="preserve">belgelerden oluşur. </w:t>
      </w:r>
    </w:p>
    <w:p w14:paraId="49E7A49A" w14:textId="77777777" w:rsidR="006415E5" w:rsidRPr="003961D3" w:rsidRDefault="006805CF" w:rsidP="0049531B">
      <w:pPr>
        <w:pStyle w:val="Default"/>
        <w:ind w:firstLine="425"/>
        <w:jc w:val="both"/>
      </w:pPr>
      <w:r>
        <w:t>a)</w:t>
      </w:r>
      <w:r w:rsidR="0049531B">
        <w:t xml:space="preserve"> </w:t>
      </w:r>
      <w:r w:rsidR="00616932">
        <w:t>Form No: 1. Öğrenci Staj Başvuru D</w:t>
      </w:r>
      <w:r w:rsidR="00E6595E" w:rsidRPr="003961D3">
        <w:t xml:space="preserve">ilekçesi </w:t>
      </w:r>
    </w:p>
    <w:p w14:paraId="56A2777B" w14:textId="77777777" w:rsidR="006415E5" w:rsidRPr="003961D3" w:rsidRDefault="006805CF" w:rsidP="0049531B">
      <w:pPr>
        <w:pStyle w:val="Default"/>
        <w:ind w:firstLine="425"/>
        <w:jc w:val="both"/>
      </w:pPr>
      <w:r>
        <w:t>b)</w:t>
      </w:r>
      <w:r w:rsidR="0049531B">
        <w:t xml:space="preserve"> </w:t>
      </w:r>
      <w:r w:rsidR="006415E5" w:rsidRPr="003961D3">
        <w:t xml:space="preserve">Form No: 2. Staj </w:t>
      </w:r>
      <w:r w:rsidR="00616932">
        <w:t>Başvuru F</w:t>
      </w:r>
      <w:r w:rsidR="00E6595E" w:rsidRPr="003961D3">
        <w:t xml:space="preserve">ormu </w:t>
      </w:r>
    </w:p>
    <w:p w14:paraId="31CE8F70" w14:textId="77777777" w:rsidR="006415E5" w:rsidRPr="003961D3" w:rsidRDefault="006805CF" w:rsidP="0049531B">
      <w:pPr>
        <w:pStyle w:val="Default"/>
        <w:ind w:firstLine="425"/>
        <w:jc w:val="both"/>
      </w:pPr>
      <w:r>
        <w:t>c)</w:t>
      </w:r>
      <w:r w:rsidR="0049531B">
        <w:t xml:space="preserve"> </w:t>
      </w:r>
      <w:r w:rsidR="006415E5" w:rsidRPr="003961D3">
        <w:t xml:space="preserve">Form No: 3. İşyeri </w:t>
      </w:r>
      <w:r w:rsidR="00616932">
        <w:t>Devam Durumunu G</w:t>
      </w:r>
      <w:r w:rsidR="00E6595E" w:rsidRPr="003961D3">
        <w:t>öste</w:t>
      </w:r>
      <w:r w:rsidR="00616932">
        <w:t>rir Ç</w:t>
      </w:r>
      <w:r w:rsidR="00E6595E" w:rsidRPr="003961D3">
        <w:t xml:space="preserve">izelge </w:t>
      </w:r>
    </w:p>
    <w:p w14:paraId="5C6188CA" w14:textId="77777777" w:rsidR="006415E5" w:rsidRPr="003961D3" w:rsidRDefault="006805CF" w:rsidP="0049531B">
      <w:pPr>
        <w:pStyle w:val="Default"/>
        <w:ind w:firstLine="425"/>
        <w:jc w:val="both"/>
      </w:pPr>
      <w:proofErr w:type="gramStart"/>
      <w:r>
        <w:t>ç</w:t>
      </w:r>
      <w:proofErr w:type="gramEnd"/>
      <w:r>
        <w:t>)</w:t>
      </w:r>
      <w:r w:rsidR="0049531B">
        <w:t xml:space="preserve"> </w:t>
      </w:r>
      <w:r w:rsidR="006415E5" w:rsidRPr="003961D3">
        <w:t xml:space="preserve">Form No: 4. </w:t>
      </w:r>
      <w:r w:rsidR="006F383C" w:rsidRPr="003961D3">
        <w:t>Staj Değerlendirme Formu</w:t>
      </w:r>
      <w:r w:rsidR="006415E5" w:rsidRPr="003961D3">
        <w:t xml:space="preserve"> </w:t>
      </w:r>
    </w:p>
    <w:p w14:paraId="24C983B4" w14:textId="77777777" w:rsidR="005267F4" w:rsidRPr="003961D3" w:rsidRDefault="00290A09" w:rsidP="00A203C5">
      <w:pPr>
        <w:pStyle w:val="Default"/>
        <w:spacing w:line="276" w:lineRule="auto"/>
        <w:ind w:firstLine="426"/>
        <w:jc w:val="both"/>
      </w:pPr>
      <w:r w:rsidRPr="003961D3">
        <w:t xml:space="preserve"> </w:t>
      </w:r>
      <w:r w:rsidR="0049531B">
        <w:tab/>
      </w:r>
      <w:r w:rsidR="00930D78" w:rsidRPr="003961D3">
        <w:t>(</w:t>
      </w:r>
      <w:r w:rsidR="00423B9B" w:rsidRPr="003961D3">
        <w:t>2</w:t>
      </w:r>
      <w:r w:rsidR="00930D78" w:rsidRPr="003961D3">
        <w:t xml:space="preserve">) </w:t>
      </w:r>
      <w:r w:rsidR="007B7686" w:rsidRPr="003961D3">
        <w:t>Dekanlık, ilgili mevzuat gereğince s</w:t>
      </w:r>
      <w:r w:rsidR="00ED4D04" w:rsidRPr="003961D3">
        <w:t>taj yapacak öğrenci</w:t>
      </w:r>
      <w:r w:rsidR="007B7686" w:rsidRPr="003961D3">
        <w:t>den</w:t>
      </w:r>
      <w:r w:rsidR="00ED4D04" w:rsidRPr="003961D3">
        <w:t xml:space="preserve"> İş Sağlığı ve Güvenliği eğitimini al</w:t>
      </w:r>
      <w:r w:rsidR="007B7686" w:rsidRPr="003961D3">
        <w:t>masını veya bu eğitimi aldığını belgelendirmesini isteyebilir.</w:t>
      </w:r>
      <w:r w:rsidR="00ED4D04" w:rsidRPr="003961D3">
        <w:t xml:space="preserve"> </w:t>
      </w:r>
      <w:r w:rsidR="00D90EFA" w:rsidRPr="003961D3">
        <w:t>S</w:t>
      </w:r>
      <w:r w:rsidR="005267F4" w:rsidRPr="003961D3">
        <w:t>taj yapan öğrenci</w:t>
      </w:r>
      <w:r w:rsidR="00D90EFA" w:rsidRPr="003961D3">
        <w:t xml:space="preserve">nin, 5510 </w:t>
      </w:r>
      <w:r w:rsidR="0049531B">
        <w:t>s</w:t>
      </w:r>
      <w:r w:rsidR="00D90EFA" w:rsidRPr="003961D3">
        <w:t>ayılı Kanun</w:t>
      </w:r>
      <w:r w:rsidR="0049531B">
        <w:t>’</w:t>
      </w:r>
      <w:r w:rsidR="00D90EFA" w:rsidRPr="003961D3">
        <w:t xml:space="preserve">un 5/b ve 87/e fıkrası gereğince </w:t>
      </w:r>
      <w:r w:rsidR="005267F4" w:rsidRPr="003961D3">
        <w:t xml:space="preserve">Sosyal Güvenlik Kurumu’na İş Kazası ve </w:t>
      </w:r>
      <w:r w:rsidR="005267F4" w:rsidRPr="003961D3">
        <w:lastRenderedPageBreak/>
        <w:t>Meslek Hastalığı için sigortalı</w:t>
      </w:r>
      <w:r w:rsidR="00D90EFA" w:rsidRPr="003961D3">
        <w:t>lık</w:t>
      </w:r>
      <w:r w:rsidR="005267F4" w:rsidRPr="003961D3">
        <w:t xml:space="preserve"> girişi staja başlangıç gününden en az bir gün önce yapılır. Staj yapan öğrencinin işyerinde iş kazası geçirmesi ya da meslek hastalığına tutulması halinde olay</w:t>
      </w:r>
      <w:r w:rsidR="00D90EFA" w:rsidRPr="003961D3">
        <w:t>,</w:t>
      </w:r>
      <w:r w:rsidR="005267F4" w:rsidRPr="003961D3">
        <w:t xml:space="preserve"> </w:t>
      </w:r>
      <w:r w:rsidR="005267F4" w:rsidRPr="0083606E">
        <w:t>işveren tarafından kazadan sonraki üç işgün</w:t>
      </w:r>
      <w:r w:rsidR="0049531B" w:rsidRPr="0083606E">
        <w:t>ü içinde Sosyal Güvenlik Kurumu’</w:t>
      </w:r>
      <w:r w:rsidR="005267F4" w:rsidRPr="0083606E">
        <w:t xml:space="preserve">na ve derhal </w:t>
      </w:r>
      <w:r w:rsidR="0049531B" w:rsidRPr="0083606E">
        <w:rPr>
          <w:color w:val="auto"/>
        </w:rPr>
        <w:t>Dekanlığa</w:t>
      </w:r>
      <w:r w:rsidR="005267F4" w:rsidRPr="003961D3">
        <w:t xml:space="preserve"> bildirilir</w:t>
      </w:r>
      <w:r w:rsidR="00050917" w:rsidRPr="003961D3">
        <w:t>. İşverenler</w:t>
      </w:r>
      <w:r w:rsidR="00C8453A" w:rsidRPr="003961D3">
        <w:t>,</w:t>
      </w:r>
      <w:r w:rsidR="00050917" w:rsidRPr="003961D3">
        <w:t xml:space="preserve"> 6331 S</w:t>
      </w:r>
      <w:r w:rsidR="005267F4" w:rsidRPr="003961D3">
        <w:t>ayılı İş Sağlığı ve Güvenliği Kanunu uyarınca stajyer öğrencilerin iş sağlığı ve güvenliği ile ilgili tüm yükümlülükleri</w:t>
      </w:r>
      <w:r w:rsidR="00C8453A" w:rsidRPr="003961D3">
        <w:t>ni</w:t>
      </w:r>
      <w:r w:rsidR="005267F4" w:rsidRPr="003961D3">
        <w:t xml:space="preserve"> yerine getirmek zorundadır</w:t>
      </w:r>
      <w:r w:rsidR="00C8453A" w:rsidRPr="003961D3">
        <w:t>lar</w:t>
      </w:r>
      <w:r w:rsidR="005267F4" w:rsidRPr="003961D3">
        <w:t xml:space="preserve">. 5510 Sayılı Kanun uyarınca stajı biten öğrencinin Sosyal Güvenlik Kurumu'na çıkış bildirimi </w:t>
      </w:r>
      <w:r w:rsidR="00D90EFA" w:rsidRPr="003961D3">
        <w:t xml:space="preserve">fakülte yönetimi </w:t>
      </w:r>
      <w:r w:rsidR="005267F4" w:rsidRPr="003961D3">
        <w:t>tarafından yapılır.</w:t>
      </w:r>
    </w:p>
    <w:p w14:paraId="61CE4D75" w14:textId="77777777" w:rsidR="0049531B" w:rsidRDefault="0049531B" w:rsidP="00A203C5">
      <w:pPr>
        <w:pStyle w:val="Default"/>
        <w:spacing w:line="276" w:lineRule="auto"/>
        <w:ind w:firstLine="425"/>
        <w:jc w:val="both"/>
        <w:rPr>
          <w:b/>
          <w:bCs/>
        </w:rPr>
      </w:pPr>
    </w:p>
    <w:p w14:paraId="427E5CC4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Staj </w:t>
      </w:r>
      <w:r w:rsidR="003961D3">
        <w:rPr>
          <w:b/>
          <w:bCs/>
        </w:rPr>
        <w:t>K</w:t>
      </w:r>
      <w:r w:rsidR="005C09F6" w:rsidRPr="003961D3">
        <w:rPr>
          <w:b/>
          <w:bCs/>
        </w:rPr>
        <w:t xml:space="preserve">urulu </w:t>
      </w:r>
    </w:p>
    <w:p w14:paraId="04B9AE30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7-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Pr="003961D3">
        <w:t xml:space="preserve">Kurul, staj uygulaması </w:t>
      </w:r>
      <w:r w:rsidR="00F879DA" w:rsidRPr="003961D3">
        <w:t>ve staj süreci ile ilgili esasları belirlemek üzere</w:t>
      </w:r>
      <w:r w:rsidRPr="003961D3">
        <w:t xml:space="preserve"> </w:t>
      </w:r>
      <w:r w:rsidR="002E55E2" w:rsidRPr="003961D3">
        <w:t>bir Dekan Y</w:t>
      </w:r>
      <w:r w:rsidRPr="003961D3">
        <w:t xml:space="preserve">ardımcısı ve </w:t>
      </w:r>
      <w:r w:rsidR="002F275D" w:rsidRPr="003961D3">
        <w:t xml:space="preserve">Bölüm Staj Kurul Üyesi olarak </w:t>
      </w:r>
      <w:r w:rsidRPr="003961D3">
        <w:t>bölümler tarafından göre</w:t>
      </w:r>
      <w:r w:rsidR="00714294" w:rsidRPr="003961D3">
        <w:t>vlendirilen birer öğretim üyesinden</w:t>
      </w:r>
      <w:r w:rsidRPr="003961D3">
        <w:t xml:space="preserve"> oluşur. Dekan Yardımcısı aynı zamanda </w:t>
      </w:r>
      <w:r w:rsidR="00403F34" w:rsidRPr="003961D3">
        <w:t xml:space="preserve">Staj </w:t>
      </w:r>
      <w:proofErr w:type="spellStart"/>
      <w:r w:rsidR="00403F34" w:rsidRPr="003961D3">
        <w:t>Koordinatörü’dür</w:t>
      </w:r>
      <w:proofErr w:type="spellEnd"/>
      <w:r w:rsidRPr="003961D3">
        <w:t xml:space="preserve">. Kurul kararları üye tam sayısının salt çoğunluğu ile alınır. Bölümler, Kurul faaliyetlerine yardımcı olmak ve bölümleri ile ilgili staj işlemlerini takip etmek üzere birer </w:t>
      </w:r>
      <w:r w:rsidR="00C213D4" w:rsidRPr="003961D3">
        <w:t>öğretim elemanını</w:t>
      </w:r>
      <w:r w:rsidRPr="003961D3">
        <w:t xml:space="preserve"> Dekanlığa bildirirler. </w:t>
      </w:r>
    </w:p>
    <w:p w14:paraId="625C18E3" w14:textId="77777777" w:rsidR="005267F4" w:rsidRPr="003961D3" w:rsidRDefault="00930D78" w:rsidP="00A203C5">
      <w:pPr>
        <w:pStyle w:val="Default"/>
        <w:spacing w:line="276" w:lineRule="auto"/>
        <w:ind w:firstLine="426"/>
        <w:jc w:val="both"/>
      </w:pPr>
      <w:r w:rsidRPr="003961D3">
        <w:t xml:space="preserve"> (</w:t>
      </w:r>
      <w:r w:rsidR="00423B9B" w:rsidRPr="003961D3">
        <w:t>2</w:t>
      </w:r>
      <w:r w:rsidRPr="003961D3">
        <w:t xml:space="preserve">) </w:t>
      </w:r>
      <w:r w:rsidR="006415E5" w:rsidRPr="003961D3">
        <w:t xml:space="preserve">Kurul, bu Yönergede belirlenen esaslar </w:t>
      </w:r>
      <w:r w:rsidR="00C8453A" w:rsidRPr="003961D3">
        <w:t>dâhilinde</w:t>
      </w:r>
      <w:r w:rsidR="006415E5" w:rsidRPr="003961D3">
        <w:t xml:space="preserve"> stajla ilgili esasların ve süreçlerin belirlenmesi yanında staj uygulaması ile ilgili başvuru, </w:t>
      </w:r>
      <w:r w:rsidR="00C8453A" w:rsidRPr="003961D3">
        <w:t>şikâyet</w:t>
      </w:r>
      <w:r w:rsidR="006415E5" w:rsidRPr="003961D3">
        <w:t xml:space="preserve"> ve itirazları değerlendirir ve karar alır.</w:t>
      </w:r>
      <w:r w:rsidR="002E55E2" w:rsidRPr="003961D3">
        <w:t xml:space="preserve"> Gerektiğinde staj ile ilgili </w:t>
      </w:r>
      <w:r w:rsidR="008B74A7">
        <w:t xml:space="preserve">formları ve </w:t>
      </w:r>
      <w:r w:rsidR="002E55E2" w:rsidRPr="003961D3">
        <w:t>belgeleri günceller.</w:t>
      </w:r>
    </w:p>
    <w:p w14:paraId="0233B82D" w14:textId="77777777" w:rsidR="00A44E22" w:rsidRPr="003961D3" w:rsidRDefault="00FC1945" w:rsidP="00A203C5">
      <w:pPr>
        <w:pStyle w:val="Default"/>
        <w:spacing w:line="276" w:lineRule="auto"/>
        <w:ind w:firstLine="426"/>
        <w:jc w:val="both"/>
        <w:rPr>
          <w:color w:val="auto"/>
        </w:rPr>
      </w:pPr>
      <w:r w:rsidRPr="003961D3">
        <w:rPr>
          <w:color w:val="auto"/>
        </w:rPr>
        <w:t xml:space="preserve"> (3</w:t>
      </w:r>
      <w:r w:rsidR="00A44E22" w:rsidRPr="003961D3">
        <w:rPr>
          <w:color w:val="auto"/>
        </w:rPr>
        <w:t xml:space="preserve">)  </w:t>
      </w:r>
      <w:r w:rsidR="006C0827" w:rsidRPr="003961D3">
        <w:rPr>
          <w:color w:val="auto"/>
        </w:rPr>
        <w:t>Kurul tarafından aksi kararlaştırılmadıkça öğrencinin kayıtlı olduğu</w:t>
      </w:r>
      <w:r w:rsidR="00A925F3" w:rsidRPr="003961D3">
        <w:rPr>
          <w:color w:val="auto"/>
        </w:rPr>
        <w:t xml:space="preserve"> bölümün Staj Kurulu</w:t>
      </w:r>
      <w:r w:rsidR="00784E6A" w:rsidRPr="003961D3">
        <w:rPr>
          <w:color w:val="auto"/>
        </w:rPr>
        <w:t>ndaki</w:t>
      </w:r>
      <w:r w:rsidR="00A925F3" w:rsidRPr="003961D3">
        <w:rPr>
          <w:color w:val="auto"/>
        </w:rPr>
        <w:t xml:space="preserve"> </w:t>
      </w:r>
      <w:r w:rsidR="00784E6A" w:rsidRPr="003961D3">
        <w:rPr>
          <w:color w:val="auto"/>
        </w:rPr>
        <w:t xml:space="preserve">Bölüm Staj Kurul </w:t>
      </w:r>
      <w:r w:rsidR="00A925F3" w:rsidRPr="003961D3">
        <w:rPr>
          <w:color w:val="auto"/>
        </w:rPr>
        <w:t>Üyesi ve Staj K</w:t>
      </w:r>
      <w:r w:rsidR="00A44E22" w:rsidRPr="003961D3">
        <w:rPr>
          <w:color w:val="auto"/>
        </w:rPr>
        <w:t>o</w:t>
      </w:r>
      <w:r w:rsidR="00DC3300" w:rsidRPr="003961D3">
        <w:rPr>
          <w:color w:val="auto"/>
        </w:rPr>
        <w:t>ordinatörünün onayı ile</w:t>
      </w:r>
      <w:r w:rsidR="006C0827" w:rsidRPr="003961D3">
        <w:rPr>
          <w:color w:val="auto"/>
        </w:rPr>
        <w:t xml:space="preserve"> </w:t>
      </w:r>
      <w:r w:rsidR="00784E6A" w:rsidRPr="003961D3">
        <w:rPr>
          <w:color w:val="auto"/>
        </w:rPr>
        <w:t xml:space="preserve">öğrencinin </w:t>
      </w:r>
      <w:r w:rsidR="006C0827" w:rsidRPr="003961D3">
        <w:rPr>
          <w:color w:val="auto"/>
        </w:rPr>
        <w:t xml:space="preserve">staj </w:t>
      </w:r>
      <w:r w:rsidR="00A44E22" w:rsidRPr="003961D3">
        <w:rPr>
          <w:color w:val="auto"/>
        </w:rPr>
        <w:t xml:space="preserve">süreci başlatılmış </w:t>
      </w:r>
      <w:r w:rsidR="00AA333F" w:rsidRPr="003961D3">
        <w:rPr>
          <w:color w:val="auto"/>
        </w:rPr>
        <w:t xml:space="preserve">ve bitirilmiş </w:t>
      </w:r>
      <w:r w:rsidR="00A44E22" w:rsidRPr="003961D3">
        <w:rPr>
          <w:color w:val="auto"/>
        </w:rPr>
        <w:t>olur.</w:t>
      </w:r>
    </w:p>
    <w:p w14:paraId="152D458E" w14:textId="77777777" w:rsidR="006415E5" w:rsidRDefault="00FC1945" w:rsidP="00A203C5">
      <w:pPr>
        <w:pStyle w:val="Default"/>
        <w:spacing w:line="276" w:lineRule="auto"/>
        <w:ind w:firstLine="426"/>
        <w:jc w:val="both"/>
        <w:rPr>
          <w:color w:val="auto"/>
        </w:rPr>
      </w:pPr>
      <w:r w:rsidRPr="003961D3">
        <w:rPr>
          <w:color w:val="auto"/>
        </w:rPr>
        <w:t>(4</w:t>
      </w:r>
      <w:r w:rsidR="00EB4B1D" w:rsidRPr="003961D3">
        <w:rPr>
          <w:color w:val="auto"/>
        </w:rPr>
        <w:t xml:space="preserve">) </w:t>
      </w:r>
      <w:r w:rsidR="003961D3">
        <w:rPr>
          <w:color w:val="auto"/>
        </w:rPr>
        <w:t xml:space="preserve">Staj Kurulu, Staj </w:t>
      </w:r>
      <w:proofErr w:type="spellStart"/>
      <w:r w:rsidR="003961D3">
        <w:rPr>
          <w:color w:val="auto"/>
        </w:rPr>
        <w:t>Koordinadörü’nün</w:t>
      </w:r>
      <w:proofErr w:type="spellEnd"/>
      <w:r w:rsidR="003961D3">
        <w:rPr>
          <w:color w:val="auto"/>
        </w:rPr>
        <w:t xml:space="preserve"> davetiyle toplanır. </w:t>
      </w:r>
      <w:r w:rsidR="00C30E55" w:rsidRPr="003961D3">
        <w:rPr>
          <w:color w:val="auto"/>
        </w:rPr>
        <w:t>Kurul</w:t>
      </w:r>
      <w:r w:rsidR="002556A0">
        <w:rPr>
          <w:color w:val="auto"/>
        </w:rPr>
        <w:t>’</w:t>
      </w:r>
      <w:r w:rsidR="00C30E55" w:rsidRPr="003961D3">
        <w:rPr>
          <w:color w:val="auto"/>
        </w:rPr>
        <w:t>un sekreta</w:t>
      </w:r>
      <w:r w:rsidR="00EB4B1D" w:rsidRPr="003961D3">
        <w:rPr>
          <w:color w:val="auto"/>
        </w:rPr>
        <w:t>ryasını ve bürokratik hizmetlerini, Dekanlıkça belirlenen görevli</w:t>
      </w:r>
      <w:r w:rsidR="00376BE6" w:rsidRPr="003961D3">
        <w:rPr>
          <w:color w:val="auto"/>
        </w:rPr>
        <w:t>/görevliler</w:t>
      </w:r>
      <w:r w:rsidR="00EB4B1D" w:rsidRPr="003961D3">
        <w:rPr>
          <w:color w:val="auto"/>
        </w:rPr>
        <w:t xml:space="preserve"> yürütü</w:t>
      </w:r>
      <w:r w:rsidR="0049531B">
        <w:rPr>
          <w:color w:val="auto"/>
        </w:rPr>
        <w:t>r.</w:t>
      </w:r>
    </w:p>
    <w:p w14:paraId="04D21CB4" w14:textId="77777777" w:rsidR="0049531B" w:rsidRPr="003961D3" w:rsidRDefault="0049531B" w:rsidP="00A203C5">
      <w:pPr>
        <w:pStyle w:val="Default"/>
        <w:spacing w:line="276" w:lineRule="auto"/>
        <w:ind w:firstLine="426"/>
        <w:jc w:val="both"/>
        <w:rPr>
          <w:color w:val="auto"/>
        </w:rPr>
      </w:pPr>
    </w:p>
    <w:p w14:paraId="0BA3CDC8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Öğrenci </w:t>
      </w:r>
      <w:r w:rsidR="00616932">
        <w:rPr>
          <w:b/>
          <w:bCs/>
        </w:rPr>
        <w:t>Staj Dosyası ve İşveren R</w:t>
      </w:r>
      <w:r w:rsidR="005C09F6" w:rsidRPr="003961D3">
        <w:rPr>
          <w:b/>
          <w:bCs/>
        </w:rPr>
        <w:t xml:space="preserve">aporu </w:t>
      </w:r>
    </w:p>
    <w:p w14:paraId="261A2176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8-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="00905F90">
        <w:t>Öğrencinin staj işlemleri için</w:t>
      </w:r>
      <w:r w:rsidRPr="003961D3">
        <w:t xml:space="preserve"> bir </w:t>
      </w:r>
      <w:r w:rsidR="00905F90">
        <w:t xml:space="preserve">staj </w:t>
      </w:r>
      <w:r w:rsidRPr="003961D3">
        <w:t>dosya</w:t>
      </w:r>
      <w:r w:rsidR="00905F90">
        <w:t>sı</w:t>
      </w:r>
      <w:r w:rsidRPr="003961D3">
        <w:t xml:space="preserve"> hazırlanır ve bu dosyaya staj programını tamamlayan öğrenci ile ilgili işveren raporu eklenir. Stajını tamamlayan öğrenci, işverenden bir değerlendirme raporu alır. Rapor, gizli kaydı ile kapalı zarf içinde Dekanlığa iletilir. </w:t>
      </w:r>
    </w:p>
    <w:p w14:paraId="5382815C" w14:textId="77777777" w:rsidR="00905F90" w:rsidRDefault="00905F90" w:rsidP="00A2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A989ED" w14:textId="77777777" w:rsidR="00434B18" w:rsidRPr="003961D3" w:rsidRDefault="00434B18" w:rsidP="00A2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1D3">
        <w:rPr>
          <w:rFonts w:ascii="Times New Roman" w:hAnsi="Times New Roman"/>
          <w:b/>
          <w:sz w:val="24"/>
          <w:szCs w:val="24"/>
        </w:rPr>
        <w:t>ÜÇÜNCÜ BÖLÜM</w:t>
      </w:r>
    </w:p>
    <w:p w14:paraId="131D2B55" w14:textId="77777777" w:rsidR="000402A8" w:rsidRPr="000402A8" w:rsidRDefault="00434B18" w:rsidP="00040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1D3">
        <w:rPr>
          <w:rFonts w:ascii="Times New Roman" w:hAnsi="Times New Roman"/>
          <w:b/>
          <w:bCs/>
          <w:sz w:val="24"/>
          <w:szCs w:val="24"/>
        </w:rPr>
        <w:t>Çeşitli ve Son Hükümler</w:t>
      </w:r>
    </w:p>
    <w:p w14:paraId="61141460" w14:textId="77777777" w:rsidR="006415E5" w:rsidRPr="003961D3" w:rsidRDefault="00BC04B6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Genel</w:t>
      </w:r>
      <w:r w:rsidR="005C09F6" w:rsidRPr="003961D3">
        <w:rPr>
          <w:b/>
          <w:bCs/>
        </w:rPr>
        <w:t xml:space="preserve"> hükümler </w:t>
      </w:r>
    </w:p>
    <w:p w14:paraId="5A5E7F10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9-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Pr="003961D3">
        <w:t xml:space="preserve">Öğrenciler "Yüksek Öğretim Kurumları Öğrenci Disiplin Yönetmeliği" </w:t>
      </w:r>
      <w:r w:rsidR="00C67ABA" w:rsidRPr="003961D3">
        <w:t xml:space="preserve">ile birlikte </w:t>
      </w:r>
      <w:r w:rsidRPr="003961D3">
        <w:t>stajlarını sürdürdükleri işyerinin çalışma, disiplin ve iş güvenliği ile ilgili kurallarına uy</w:t>
      </w:r>
      <w:r w:rsidR="003E2A40" w:rsidRPr="003961D3">
        <w:t>mak zorundadırlar</w:t>
      </w:r>
      <w:r w:rsidRPr="003961D3">
        <w:t>. Kurallara aykırı hareket eden öğrencilerin durumu, işveren tarafından Dekanlığa yazılı olarak bildirilir. İşveren</w:t>
      </w:r>
      <w:r w:rsidR="00F07CC8" w:rsidRPr="003961D3">
        <w:t>in</w:t>
      </w:r>
      <w:r w:rsidRPr="003961D3">
        <w:t xml:space="preserve"> başvurusu </w:t>
      </w:r>
      <w:r w:rsidR="00A11193" w:rsidRPr="003961D3">
        <w:t>ve</w:t>
      </w:r>
      <w:r w:rsidR="002C40F7" w:rsidRPr="003961D3">
        <w:t xml:space="preserve"> Kurul</w:t>
      </w:r>
      <w:r w:rsidR="00A11193" w:rsidRPr="003961D3">
        <w:t>un</w:t>
      </w:r>
      <w:r w:rsidR="002C40F7" w:rsidRPr="003961D3">
        <w:t xml:space="preserve"> </w:t>
      </w:r>
      <w:r w:rsidR="00A11193" w:rsidRPr="003961D3">
        <w:t>buna dayalı k</w:t>
      </w:r>
      <w:r w:rsidRPr="003961D3">
        <w:t xml:space="preserve">ararı ile </w:t>
      </w:r>
      <w:r w:rsidR="00A11193" w:rsidRPr="003961D3">
        <w:t>süresi</w:t>
      </w:r>
      <w:r w:rsidRPr="003961D3">
        <w:t xml:space="preserve"> tamamla</w:t>
      </w:r>
      <w:r w:rsidR="00A11193" w:rsidRPr="003961D3">
        <w:t>n</w:t>
      </w:r>
      <w:r w:rsidRPr="003961D3">
        <w:t xml:space="preserve">madan </w:t>
      </w:r>
      <w:r w:rsidR="00A11193" w:rsidRPr="003961D3">
        <w:t xml:space="preserve">öğrencinin </w:t>
      </w:r>
      <w:r w:rsidRPr="003961D3">
        <w:t>staj</w:t>
      </w:r>
      <w:r w:rsidR="00A11193" w:rsidRPr="003961D3">
        <w:t>ı</w:t>
      </w:r>
      <w:r w:rsidRPr="003961D3">
        <w:t xml:space="preserve"> sonlandırılabilir. </w:t>
      </w:r>
    </w:p>
    <w:p w14:paraId="763D80FF" w14:textId="77777777" w:rsidR="000402A8" w:rsidRDefault="000402A8" w:rsidP="00A203C5">
      <w:pPr>
        <w:pStyle w:val="Default"/>
        <w:spacing w:line="276" w:lineRule="auto"/>
        <w:ind w:firstLine="426"/>
        <w:jc w:val="both"/>
        <w:rPr>
          <w:b/>
          <w:bCs/>
        </w:rPr>
      </w:pPr>
    </w:p>
    <w:p w14:paraId="308A9DF7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10-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="00F07CC8" w:rsidRPr="003961D3">
        <w:t>B</w:t>
      </w:r>
      <w:r w:rsidRPr="003961D3">
        <w:t xml:space="preserve">u </w:t>
      </w:r>
      <w:r w:rsidR="000606AF" w:rsidRPr="003961D3">
        <w:t>Yönergede hüküm bulunmayan hallerde</w:t>
      </w:r>
      <w:r w:rsidR="00B6243C" w:rsidRPr="003961D3">
        <w:t xml:space="preserve"> ilgili diğer mevzuat hükümleri uygulanır.</w:t>
      </w:r>
    </w:p>
    <w:p w14:paraId="50DAD2CA" w14:textId="77777777" w:rsidR="000402A8" w:rsidRDefault="000402A8" w:rsidP="00A203C5">
      <w:pPr>
        <w:pStyle w:val="Default"/>
        <w:spacing w:line="276" w:lineRule="auto"/>
        <w:ind w:firstLine="425"/>
        <w:jc w:val="both"/>
        <w:rPr>
          <w:b/>
          <w:bCs/>
        </w:rPr>
      </w:pPr>
    </w:p>
    <w:p w14:paraId="75D562DA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Yürürlük </w:t>
      </w:r>
    </w:p>
    <w:p w14:paraId="163E2C60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>Madde 11-</w:t>
      </w:r>
      <w:r w:rsidR="00930D78" w:rsidRPr="003961D3">
        <w:rPr>
          <w:b/>
          <w:bCs/>
        </w:rPr>
        <w:t xml:space="preserve"> </w:t>
      </w:r>
      <w:r w:rsidR="00930D78" w:rsidRPr="003961D3">
        <w:rPr>
          <w:bCs/>
        </w:rPr>
        <w:t>(</w:t>
      </w:r>
      <w:r w:rsidR="00423B9B" w:rsidRPr="003961D3">
        <w:rPr>
          <w:bCs/>
        </w:rPr>
        <w:t>1</w:t>
      </w:r>
      <w:r w:rsidR="00930D78" w:rsidRPr="003961D3">
        <w:rPr>
          <w:bCs/>
        </w:rPr>
        <w:t xml:space="preserve">) </w:t>
      </w:r>
      <w:r w:rsidR="00135BAC" w:rsidRPr="003961D3">
        <w:t>Bu Yönerge, Senato tarafından kabul ed</w:t>
      </w:r>
      <w:r w:rsidR="000F5D47" w:rsidRPr="003961D3">
        <w:t>ildiği tarihte yürürlüğe girer.</w:t>
      </w:r>
    </w:p>
    <w:p w14:paraId="6A3916FE" w14:textId="77777777" w:rsidR="000402A8" w:rsidRDefault="000402A8" w:rsidP="00A203C5">
      <w:pPr>
        <w:pStyle w:val="Default"/>
        <w:spacing w:line="276" w:lineRule="auto"/>
        <w:ind w:firstLine="425"/>
        <w:jc w:val="both"/>
        <w:rPr>
          <w:b/>
          <w:bCs/>
        </w:rPr>
      </w:pPr>
    </w:p>
    <w:p w14:paraId="2B34105A" w14:textId="77777777" w:rsidR="006415E5" w:rsidRPr="003961D3" w:rsidRDefault="006415E5" w:rsidP="000402A8">
      <w:pPr>
        <w:pStyle w:val="Default"/>
        <w:spacing w:line="276" w:lineRule="auto"/>
        <w:ind w:firstLine="708"/>
        <w:jc w:val="both"/>
      </w:pPr>
      <w:r w:rsidRPr="003961D3">
        <w:rPr>
          <w:b/>
          <w:bCs/>
        </w:rPr>
        <w:t xml:space="preserve">Yürütme </w:t>
      </w:r>
    </w:p>
    <w:p w14:paraId="07640CC3" w14:textId="77777777" w:rsidR="00CB1386" w:rsidRDefault="006415E5" w:rsidP="000402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1D3">
        <w:rPr>
          <w:rFonts w:ascii="Times New Roman" w:hAnsi="Times New Roman"/>
          <w:b/>
          <w:bCs/>
          <w:sz w:val="24"/>
          <w:szCs w:val="24"/>
        </w:rPr>
        <w:t>Madde 12-</w:t>
      </w:r>
      <w:r w:rsidR="00930D78" w:rsidRPr="003961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0D78" w:rsidRPr="003961D3">
        <w:rPr>
          <w:rFonts w:ascii="Times New Roman" w:hAnsi="Times New Roman"/>
          <w:bCs/>
          <w:sz w:val="24"/>
          <w:szCs w:val="24"/>
        </w:rPr>
        <w:t>(</w:t>
      </w:r>
      <w:r w:rsidR="00423B9B" w:rsidRPr="003961D3">
        <w:rPr>
          <w:rFonts w:ascii="Times New Roman" w:hAnsi="Times New Roman"/>
          <w:bCs/>
          <w:sz w:val="24"/>
          <w:szCs w:val="24"/>
        </w:rPr>
        <w:t>1</w:t>
      </w:r>
      <w:r w:rsidR="00930D78" w:rsidRPr="003961D3">
        <w:rPr>
          <w:rFonts w:ascii="Times New Roman" w:hAnsi="Times New Roman"/>
          <w:bCs/>
          <w:sz w:val="24"/>
          <w:szCs w:val="24"/>
        </w:rPr>
        <w:t xml:space="preserve">) </w:t>
      </w:r>
      <w:r w:rsidRPr="003961D3">
        <w:rPr>
          <w:rFonts w:ascii="Times New Roman" w:hAnsi="Times New Roman"/>
          <w:sz w:val="24"/>
          <w:szCs w:val="24"/>
        </w:rPr>
        <w:t xml:space="preserve">Bu Yönerge hükümlerini </w:t>
      </w:r>
      <w:r w:rsidR="006511A2" w:rsidRPr="003961D3">
        <w:rPr>
          <w:rFonts w:ascii="Times New Roman" w:hAnsi="Times New Roman"/>
          <w:sz w:val="24"/>
          <w:szCs w:val="24"/>
        </w:rPr>
        <w:t>İİBF Dekanı</w:t>
      </w:r>
      <w:r w:rsidRPr="003961D3">
        <w:rPr>
          <w:rFonts w:ascii="Times New Roman" w:hAnsi="Times New Roman"/>
          <w:sz w:val="24"/>
          <w:szCs w:val="24"/>
        </w:rPr>
        <w:t xml:space="preserve"> yürütür</w:t>
      </w:r>
      <w:r w:rsidR="001A4721" w:rsidRPr="003961D3">
        <w:rPr>
          <w:rFonts w:ascii="Times New Roman" w:hAnsi="Times New Roman"/>
          <w:sz w:val="24"/>
          <w:szCs w:val="24"/>
        </w:rPr>
        <w:t>.</w:t>
      </w:r>
    </w:p>
    <w:p w14:paraId="244A53EE" w14:textId="77777777" w:rsidR="000402A8" w:rsidRDefault="000402A8" w:rsidP="0004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82A90D" w14:textId="77777777" w:rsidR="000402A8" w:rsidRDefault="000402A8" w:rsidP="0004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454"/>
      </w:tblGrid>
      <w:tr w:rsidR="000402A8" w:rsidRPr="000402A8" w14:paraId="7A177C9C" w14:textId="77777777" w:rsidTr="00E45D7C">
        <w:trPr>
          <w:jc w:val="center"/>
        </w:trPr>
        <w:tc>
          <w:tcPr>
            <w:tcW w:w="15694" w:type="dxa"/>
            <w:gridSpan w:val="2"/>
          </w:tcPr>
          <w:p w14:paraId="799C3E85" w14:textId="77777777" w:rsidR="000402A8" w:rsidRPr="000402A8" w:rsidRDefault="000402A8" w:rsidP="0004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Yönergenin</w:t>
            </w:r>
            <w:r w:rsidRPr="000402A8">
              <w:rPr>
                <w:rFonts w:ascii="Times New Roman" w:hAnsi="Times New Roman"/>
                <w:b/>
                <w:sz w:val="24"/>
                <w:szCs w:val="24"/>
              </w:rPr>
              <w:t xml:space="preserve"> Kabul Edildiği Senato’nun</w:t>
            </w:r>
          </w:p>
        </w:tc>
      </w:tr>
      <w:tr w:rsidR="000402A8" w:rsidRPr="000402A8" w14:paraId="23C489EF" w14:textId="77777777" w:rsidTr="00E45D7C">
        <w:trPr>
          <w:jc w:val="center"/>
        </w:trPr>
        <w:tc>
          <w:tcPr>
            <w:tcW w:w="7847" w:type="dxa"/>
          </w:tcPr>
          <w:p w14:paraId="72145618" w14:textId="77777777" w:rsidR="000402A8" w:rsidRPr="000402A8" w:rsidRDefault="000402A8" w:rsidP="0004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8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7847" w:type="dxa"/>
          </w:tcPr>
          <w:p w14:paraId="1137C671" w14:textId="77777777" w:rsidR="000402A8" w:rsidRPr="000402A8" w:rsidRDefault="000402A8" w:rsidP="0004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8"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</w:tr>
      <w:tr w:rsidR="000402A8" w:rsidRPr="000402A8" w14:paraId="6AF6F464" w14:textId="77777777" w:rsidTr="00E45D7C">
        <w:trPr>
          <w:jc w:val="center"/>
        </w:trPr>
        <w:tc>
          <w:tcPr>
            <w:tcW w:w="7847" w:type="dxa"/>
          </w:tcPr>
          <w:p w14:paraId="45EC6818" w14:textId="77777777" w:rsidR="000402A8" w:rsidRPr="000402A8" w:rsidRDefault="000402A8" w:rsidP="0004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402A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3/2019</w:t>
            </w:r>
          </w:p>
        </w:tc>
        <w:tc>
          <w:tcPr>
            <w:tcW w:w="7847" w:type="dxa"/>
          </w:tcPr>
          <w:p w14:paraId="19624B7F" w14:textId="77777777" w:rsidR="000402A8" w:rsidRPr="000402A8" w:rsidRDefault="000402A8" w:rsidP="0004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</w:t>
            </w:r>
          </w:p>
        </w:tc>
      </w:tr>
    </w:tbl>
    <w:p w14:paraId="1F0A9572" w14:textId="77777777" w:rsidR="000402A8" w:rsidRDefault="000402A8" w:rsidP="0004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13E64A" w14:textId="77777777" w:rsidR="000402A8" w:rsidRDefault="000402A8" w:rsidP="0004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76A7B5" w14:textId="77777777" w:rsidR="000402A8" w:rsidRDefault="000402A8" w:rsidP="0004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C95370" w14:textId="2E698737" w:rsidR="001C27BB" w:rsidRPr="00115263" w:rsidRDefault="001C27BB" w:rsidP="001C27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C27BB" w:rsidRPr="00115263" w:rsidSect="001C27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5CFA" w14:textId="77777777" w:rsidR="007F018F" w:rsidRDefault="007F018F" w:rsidP="00E6595E">
      <w:pPr>
        <w:spacing w:after="0" w:line="240" w:lineRule="auto"/>
      </w:pPr>
      <w:r>
        <w:separator/>
      </w:r>
    </w:p>
  </w:endnote>
  <w:endnote w:type="continuationSeparator" w:id="0">
    <w:p w14:paraId="714FC3F2" w14:textId="77777777" w:rsidR="007F018F" w:rsidRDefault="007F018F" w:rsidP="00E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90EB" w14:textId="77777777" w:rsidR="007F018F" w:rsidRDefault="007F018F" w:rsidP="00E6595E">
      <w:pPr>
        <w:spacing w:after="0" w:line="240" w:lineRule="auto"/>
      </w:pPr>
      <w:r>
        <w:separator/>
      </w:r>
    </w:p>
  </w:footnote>
  <w:footnote w:type="continuationSeparator" w:id="0">
    <w:p w14:paraId="4C1FBFFC" w14:textId="77777777" w:rsidR="007F018F" w:rsidRDefault="007F018F" w:rsidP="00E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49BD"/>
    <w:multiLevelType w:val="hybridMultilevel"/>
    <w:tmpl w:val="5478DF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59F"/>
    <w:multiLevelType w:val="hybridMultilevel"/>
    <w:tmpl w:val="53041E94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975CFB"/>
    <w:multiLevelType w:val="hybridMultilevel"/>
    <w:tmpl w:val="CF0A64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E5"/>
    <w:rsid w:val="00005F16"/>
    <w:rsid w:val="000349CD"/>
    <w:rsid w:val="000402A8"/>
    <w:rsid w:val="00050917"/>
    <w:rsid w:val="0005601F"/>
    <w:rsid w:val="000606AF"/>
    <w:rsid w:val="00097283"/>
    <w:rsid w:val="000973E5"/>
    <w:rsid w:val="000B5B49"/>
    <w:rsid w:val="000C16A2"/>
    <w:rsid w:val="000F5D47"/>
    <w:rsid w:val="00115263"/>
    <w:rsid w:val="00131D67"/>
    <w:rsid w:val="00135BAC"/>
    <w:rsid w:val="00146504"/>
    <w:rsid w:val="00181193"/>
    <w:rsid w:val="00191E03"/>
    <w:rsid w:val="001A4721"/>
    <w:rsid w:val="001A69AA"/>
    <w:rsid w:val="001A7FD5"/>
    <w:rsid w:val="001C27BB"/>
    <w:rsid w:val="001E21B7"/>
    <w:rsid w:val="00217087"/>
    <w:rsid w:val="002212AF"/>
    <w:rsid w:val="00225C25"/>
    <w:rsid w:val="00233CA7"/>
    <w:rsid w:val="002556A0"/>
    <w:rsid w:val="0027761A"/>
    <w:rsid w:val="00290A09"/>
    <w:rsid w:val="002C40F7"/>
    <w:rsid w:val="002E55E2"/>
    <w:rsid w:val="002F275D"/>
    <w:rsid w:val="002F42E1"/>
    <w:rsid w:val="003041AA"/>
    <w:rsid w:val="00327174"/>
    <w:rsid w:val="00332317"/>
    <w:rsid w:val="00376BE6"/>
    <w:rsid w:val="003961D3"/>
    <w:rsid w:val="00397C53"/>
    <w:rsid w:val="003B1985"/>
    <w:rsid w:val="003D17D8"/>
    <w:rsid w:val="003D41FA"/>
    <w:rsid w:val="003E2A40"/>
    <w:rsid w:val="003E5A82"/>
    <w:rsid w:val="00400F00"/>
    <w:rsid w:val="00401400"/>
    <w:rsid w:val="00401AE2"/>
    <w:rsid w:val="00403F34"/>
    <w:rsid w:val="004227FF"/>
    <w:rsid w:val="00423B9B"/>
    <w:rsid w:val="00424876"/>
    <w:rsid w:val="0042700B"/>
    <w:rsid w:val="004273ED"/>
    <w:rsid w:val="00434B18"/>
    <w:rsid w:val="0045069B"/>
    <w:rsid w:val="00451E03"/>
    <w:rsid w:val="00452FDC"/>
    <w:rsid w:val="00457392"/>
    <w:rsid w:val="00464CD8"/>
    <w:rsid w:val="00481AB7"/>
    <w:rsid w:val="0049531B"/>
    <w:rsid w:val="004B5E04"/>
    <w:rsid w:val="004D68B2"/>
    <w:rsid w:val="004F3CF7"/>
    <w:rsid w:val="004F6F9D"/>
    <w:rsid w:val="00521CAF"/>
    <w:rsid w:val="005267F4"/>
    <w:rsid w:val="00541374"/>
    <w:rsid w:val="00542B5D"/>
    <w:rsid w:val="00576232"/>
    <w:rsid w:val="00596A35"/>
    <w:rsid w:val="00597E57"/>
    <w:rsid w:val="005C09F6"/>
    <w:rsid w:val="005C4D2F"/>
    <w:rsid w:val="005D6E11"/>
    <w:rsid w:val="00616932"/>
    <w:rsid w:val="00616C8B"/>
    <w:rsid w:val="00624BC9"/>
    <w:rsid w:val="00630BB7"/>
    <w:rsid w:val="006415E5"/>
    <w:rsid w:val="00646485"/>
    <w:rsid w:val="006511A2"/>
    <w:rsid w:val="00660603"/>
    <w:rsid w:val="006805CF"/>
    <w:rsid w:val="00682E0B"/>
    <w:rsid w:val="006A5249"/>
    <w:rsid w:val="006C0827"/>
    <w:rsid w:val="006F383C"/>
    <w:rsid w:val="00705464"/>
    <w:rsid w:val="00710051"/>
    <w:rsid w:val="00714294"/>
    <w:rsid w:val="00751955"/>
    <w:rsid w:val="00771874"/>
    <w:rsid w:val="00775567"/>
    <w:rsid w:val="00784E6A"/>
    <w:rsid w:val="007B7686"/>
    <w:rsid w:val="007E3A0C"/>
    <w:rsid w:val="007F018F"/>
    <w:rsid w:val="00804BF2"/>
    <w:rsid w:val="0080565A"/>
    <w:rsid w:val="00806535"/>
    <w:rsid w:val="0080787D"/>
    <w:rsid w:val="0083606E"/>
    <w:rsid w:val="00841970"/>
    <w:rsid w:val="00867280"/>
    <w:rsid w:val="0088451D"/>
    <w:rsid w:val="00887C6E"/>
    <w:rsid w:val="00892EC7"/>
    <w:rsid w:val="008A0A5E"/>
    <w:rsid w:val="008A3A1E"/>
    <w:rsid w:val="008B5698"/>
    <w:rsid w:val="008B74A7"/>
    <w:rsid w:val="008D62D1"/>
    <w:rsid w:val="008E73FB"/>
    <w:rsid w:val="008F6A6D"/>
    <w:rsid w:val="00905F90"/>
    <w:rsid w:val="00926446"/>
    <w:rsid w:val="00930D78"/>
    <w:rsid w:val="00944BA4"/>
    <w:rsid w:val="00957569"/>
    <w:rsid w:val="00970E0E"/>
    <w:rsid w:val="009B6EA0"/>
    <w:rsid w:val="009E2768"/>
    <w:rsid w:val="00A05D5D"/>
    <w:rsid w:val="00A11193"/>
    <w:rsid w:val="00A203C5"/>
    <w:rsid w:val="00A34AA1"/>
    <w:rsid w:val="00A372BB"/>
    <w:rsid w:val="00A44E22"/>
    <w:rsid w:val="00A6732D"/>
    <w:rsid w:val="00A925F3"/>
    <w:rsid w:val="00AA333F"/>
    <w:rsid w:val="00AC5C65"/>
    <w:rsid w:val="00B00452"/>
    <w:rsid w:val="00B01762"/>
    <w:rsid w:val="00B11B05"/>
    <w:rsid w:val="00B14D3D"/>
    <w:rsid w:val="00B30F77"/>
    <w:rsid w:val="00B37CCA"/>
    <w:rsid w:val="00B40D2D"/>
    <w:rsid w:val="00B4134C"/>
    <w:rsid w:val="00B6243C"/>
    <w:rsid w:val="00B65335"/>
    <w:rsid w:val="00B77AF1"/>
    <w:rsid w:val="00B85944"/>
    <w:rsid w:val="00BC04B6"/>
    <w:rsid w:val="00BD4395"/>
    <w:rsid w:val="00BD4A01"/>
    <w:rsid w:val="00C060D0"/>
    <w:rsid w:val="00C213D4"/>
    <w:rsid w:val="00C27E95"/>
    <w:rsid w:val="00C309F9"/>
    <w:rsid w:val="00C30E55"/>
    <w:rsid w:val="00C55727"/>
    <w:rsid w:val="00C67ABA"/>
    <w:rsid w:val="00C71A9F"/>
    <w:rsid w:val="00C8453A"/>
    <w:rsid w:val="00C9722E"/>
    <w:rsid w:val="00C9725F"/>
    <w:rsid w:val="00CA193B"/>
    <w:rsid w:val="00CA61D3"/>
    <w:rsid w:val="00CB1386"/>
    <w:rsid w:val="00CB200F"/>
    <w:rsid w:val="00CD4CAF"/>
    <w:rsid w:val="00CE1C83"/>
    <w:rsid w:val="00D23FB3"/>
    <w:rsid w:val="00D479B1"/>
    <w:rsid w:val="00D50DF9"/>
    <w:rsid w:val="00D815D4"/>
    <w:rsid w:val="00D90EFA"/>
    <w:rsid w:val="00DB5732"/>
    <w:rsid w:val="00DC3300"/>
    <w:rsid w:val="00DE097C"/>
    <w:rsid w:val="00E16B19"/>
    <w:rsid w:val="00E6595E"/>
    <w:rsid w:val="00E65AE1"/>
    <w:rsid w:val="00E75E4A"/>
    <w:rsid w:val="00EB4B1D"/>
    <w:rsid w:val="00ED0E04"/>
    <w:rsid w:val="00ED4D04"/>
    <w:rsid w:val="00EE41B3"/>
    <w:rsid w:val="00F001DA"/>
    <w:rsid w:val="00F031ED"/>
    <w:rsid w:val="00F07CC8"/>
    <w:rsid w:val="00F128EB"/>
    <w:rsid w:val="00F15C1A"/>
    <w:rsid w:val="00F83B11"/>
    <w:rsid w:val="00F879DA"/>
    <w:rsid w:val="00F87A57"/>
    <w:rsid w:val="00FB158E"/>
    <w:rsid w:val="00FC1945"/>
    <w:rsid w:val="00FD00FF"/>
    <w:rsid w:val="00FD23AD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7359"/>
  <w15:docId w15:val="{3473DBF7-89C6-7D47-AE5D-926034C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3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15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9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6595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9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6595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D47"/>
    <w:pPr>
      <w:ind w:left="708"/>
    </w:pPr>
  </w:style>
  <w:style w:type="character" w:styleId="AklamaBavurusu">
    <w:name w:val="annotation reference"/>
    <w:basedOn w:val="VarsaylanParagrafYazTipi"/>
    <w:uiPriority w:val="99"/>
    <w:semiHidden/>
    <w:unhideWhenUsed/>
    <w:rsid w:val="004953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3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31B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3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31B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31B"/>
    <w:rPr>
      <w:rFonts w:ascii="Segoe UI" w:hAnsi="Segoe UI" w:cs="Segoe UI"/>
      <w:sz w:val="18"/>
      <w:szCs w:val="18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0402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4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1526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oKlavuzu2">
    <w:name w:val="Tablo Kılavuzu2"/>
    <w:basedOn w:val="NormalTablo"/>
    <w:next w:val="TabloKlavuzu"/>
    <w:uiPriority w:val="39"/>
    <w:rsid w:val="00464C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C2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1C2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FEA0-4ABB-4DCA-A8EE-B4E7BBA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mercakar</dc:creator>
  <cp:keywords/>
  <cp:lastModifiedBy>CANER TÜRE</cp:lastModifiedBy>
  <cp:revision>2</cp:revision>
  <cp:lastPrinted>2019-02-12T19:28:00Z</cp:lastPrinted>
  <dcterms:created xsi:type="dcterms:W3CDTF">2019-12-23T11:50:00Z</dcterms:created>
  <dcterms:modified xsi:type="dcterms:W3CDTF">2019-12-23T11:50:00Z</dcterms:modified>
</cp:coreProperties>
</file>